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6150F8" w14:textId="538CA933" w:rsidR="007B259B" w:rsidRPr="000367F5" w:rsidRDefault="000367F5" w:rsidP="000367F5">
      <w:pPr>
        <w:pBdr>
          <w:bottom w:val="single" w:sz="12" w:space="1" w:color="auto"/>
        </w:pBdr>
        <w:spacing w:before="240" w:after="0"/>
        <w:rPr>
          <w:rFonts w:ascii="Garamond" w:hAnsi="Garamond"/>
          <w:b/>
          <w:sz w:val="52"/>
        </w:rPr>
      </w:pPr>
      <w:r w:rsidRPr="000367F5">
        <w:rPr>
          <w:rFonts w:ascii="Garamond" w:hAnsi="Garamond"/>
          <w:b/>
          <w:sz w:val="52"/>
        </w:rPr>
        <w:t>Learning Resources for Action Planning</w:t>
      </w:r>
    </w:p>
    <w:p w14:paraId="5643E23E" w14:textId="7F35DA8C" w:rsidR="000367F5" w:rsidRPr="000367F5" w:rsidRDefault="000367F5" w:rsidP="000367F5">
      <w:pPr>
        <w:pBdr>
          <w:bottom w:val="single" w:sz="12" w:space="1" w:color="auto"/>
        </w:pBdr>
        <w:spacing w:after="0"/>
        <w:rPr>
          <w:rFonts w:ascii="Garamond" w:hAnsi="Garamond"/>
          <w:sz w:val="36"/>
        </w:rPr>
      </w:pPr>
      <w:r w:rsidRPr="000367F5">
        <w:rPr>
          <w:rFonts w:ascii="Garamond" w:hAnsi="Garamond"/>
          <w:sz w:val="36"/>
        </w:rPr>
        <w:t>Denison Leadership Development</w:t>
      </w:r>
    </w:p>
    <w:p w14:paraId="1D7860BA" w14:textId="77777777" w:rsidR="003E106D" w:rsidRPr="003E106D" w:rsidRDefault="003E106D" w:rsidP="003E106D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675"/>
        <w:gridCol w:w="180"/>
        <w:gridCol w:w="5040"/>
        <w:gridCol w:w="4675"/>
      </w:tblGrid>
      <w:tr w:rsidR="003E106D" w:rsidRPr="003E106D" w14:paraId="68ED033C" w14:textId="77777777" w:rsidTr="00C35603">
        <w:tc>
          <w:tcPr>
            <w:tcW w:w="4675" w:type="dxa"/>
            <w:shd w:val="clear" w:color="auto" w:fill="44546A" w:themeFill="text2"/>
          </w:tcPr>
          <w:p w14:paraId="57ADFF2D" w14:textId="42983B6C" w:rsidR="003E106D" w:rsidRPr="003E106D" w:rsidRDefault="003E106D" w:rsidP="003E106D">
            <w:pPr>
              <w:autoSpaceDE w:val="0"/>
              <w:autoSpaceDN w:val="0"/>
              <w:adjustRightInd w:val="0"/>
              <w:jc w:val="both"/>
              <w:rPr>
                <w:rFonts w:ascii="Garamond" w:hAnsi="Garamond"/>
                <w:b/>
                <w:color w:val="FFFFFF" w:themeColor="background1"/>
              </w:rPr>
            </w:pPr>
            <w:r w:rsidRPr="003E106D">
              <w:rPr>
                <w:rFonts w:ascii="Garamond" w:hAnsi="Garamond"/>
                <w:b/>
                <w:color w:val="FFFFFF" w:themeColor="background1"/>
              </w:rPr>
              <w:t>Competency</w:t>
            </w:r>
          </w:p>
        </w:tc>
        <w:tc>
          <w:tcPr>
            <w:tcW w:w="9895" w:type="dxa"/>
            <w:gridSpan w:val="3"/>
            <w:shd w:val="clear" w:color="auto" w:fill="44546A" w:themeFill="text2"/>
          </w:tcPr>
          <w:p w14:paraId="492343CE" w14:textId="5A857629" w:rsidR="003E106D" w:rsidRPr="003E106D" w:rsidRDefault="003E106D" w:rsidP="003E106D">
            <w:pPr>
              <w:autoSpaceDE w:val="0"/>
              <w:autoSpaceDN w:val="0"/>
              <w:adjustRightInd w:val="0"/>
              <w:jc w:val="both"/>
              <w:rPr>
                <w:rFonts w:ascii="Garamond" w:hAnsi="Garamond"/>
                <w:b/>
                <w:color w:val="FFFFFF" w:themeColor="background1"/>
              </w:rPr>
            </w:pPr>
            <w:r w:rsidRPr="003E106D">
              <w:rPr>
                <w:rFonts w:ascii="Garamond" w:hAnsi="Garamond"/>
                <w:b/>
                <w:color w:val="FFFFFF" w:themeColor="background1"/>
              </w:rPr>
              <w:t>Definition</w:t>
            </w:r>
          </w:p>
        </w:tc>
      </w:tr>
      <w:tr w:rsidR="003E106D" w:rsidRPr="003E106D" w14:paraId="06040D01" w14:textId="77777777" w:rsidTr="00B77D40">
        <w:trPr>
          <w:trHeight w:val="1007"/>
        </w:trPr>
        <w:tc>
          <w:tcPr>
            <w:tcW w:w="4675" w:type="dxa"/>
            <w:vAlign w:val="center"/>
          </w:tcPr>
          <w:p w14:paraId="70C2F355" w14:textId="6A855368" w:rsidR="003E106D" w:rsidRPr="00B77D40" w:rsidRDefault="004B05DC" w:rsidP="00B77D40">
            <w:pPr>
              <w:autoSpaceDE w:val="0"/>
              <w:autoSpaceDN w:val="0"/>
              <w:adjustRightInd w:val="0"/>
              <w:rPr>
                <w:rFonts w:ascii="Garamond" w:hAnsi="Garamond"/>
                <w:sz w:val="24"/>
                <w:szCs w:val="24"/>
              </w:rPr>
            </w:pPr>
            <w:r w:rsidRPr="00B77D40">
              <w:rPr>
                <w:rFonts w:ascii="Garamond" w:hAnsi="Garamond" w:cs="Verdana-Bold"/>
                <w:b/>
                <w:bCs/>
                <w:sz w:val="24"/>
                <w:szCs w:val="24"/>
              </w:rPr>
              <w:t xml:space="preserve">Empowers People </w:t>
            </w:r>
          </w:p>
        </w:tc>
        <w:tc>
          <w:tcPr>
            <w:tcW w:w="9895" w:type="dxa"/>
            <w:gridSpan w:val="3"/>
            <w:vAlign w:val="center"/>
          </w:tcPr>
          <w:p w14:paraId="01FDF09B" w14:textId="059B1F82" w:rsidR="003E106D" w:rsidRPr="00B77D40" w:rsidRDefault="00B77D40" w:rsidP="00B77D40">
            <w:pPr>
              <w:autoSpaceDE w:val="0"/>
              <w:autoSpaceDN w:val="0"/>
              <w:adjustRightInd w:val="0"/>
              <w:rPr>
                <w:rFonts w:ascii="Garamond" w:hAnsi="Garamond"/>
                <w:sz w:val="24"/>
                <w:szCs w:val="24"/>
              </w:rPr>
            </w:pPr>
            <w:r w:rsidRPr="00B77D40">
              <w:rPr>
                <w:rFonts w:ascii="Garamond" w:hAnsi="Garamond" w:cstheme="majorHAnsi"/>
                <w:bCs/>
                <w:iCs/>
                <w:sz w:val="24"/>
                <w:szCs w:val="24"/>
              </w:rPr>
              <w:t xml:space="preserve">The individual helps to create an environment where </w:t>
            </w:r>
            <w:r w:rsidRPr="00B77D40">
              <w:rPr>
                <w:rFonts w:ascii="Garamond" w:hAnsi="Garamond" w:cstheme="majorHAnsi"/>
                <w:b/>
                <w:bCs/>
                <w:iCs/>
                <w:sz w:val="24"/>
                <w:szCs w:val="24"/>
              </w:rPr>
              <w:t>individuals</w:t>
            </w:r>
            <w:r w:rsidRPr="00B77D40">
              <w:rPr>
                <w:rFonts w:ascii="Garamond" w:hAnsi="Garamond" w:cstheme="majorHAnsi"/>
                <w:b/>
                <w:bCs/>
                <w:iCs/>
                <w:sz w:val="24"/>
                <w:szCs w:val="24"/>
              </w:rPr>
              <w:t xml:space="preserve"> </w:t>
            </w:r>
            <w:r w:rsidRPr="00B77D40">
              <w:rPr>
                <w:rFonts w:ascii="Garamond" w:hAnsi="Garamond" w:cstheme="majorHAnsi"/>
                <w:b/>
                <w:bCs/>
                <w:iCs/>
                <w:sz w:val="24"/>
                <w:szCs w:val="24"/>
              </w:rPr>
              <w:t>have authority, initiative, and ability to manage their own work</w:t>
            </w:r>
            <w:r w:rsidRPr="00B77D40">
              <w:rPr>
                <w:rFonts w:ascii="Garamond" w:hAnsi="Garamond" w:cstheme="majorHAnsi"/>
                <w:bCs/>
                <w:iCs/>
                <w:sz w:val="24"/>
                <w:szCs w:val="24"/>
              </w:rPr>
              <w:t>. The individual has a</w:t>
            </w:r>
            <w:r w:rsidRPr="00B77D40">
              <w:rPr>
                <w:rFonts w:ascii="Garamond" w:hAnsi="Garamond" w:cstheme="majorHAnsi"/>
                <w:bCs/>
                <w:iCs/>
                <w:sz w:val="24"/>
                <w:szCs w:val="24"/>
              </w:rPr>
              <w:t xml:space="preserve"> </w:t>
            </w:r>
            <w:r w:rsidRPr="00B77D40">
              <w:rPr>
                <w:rFonts w:ascii="Garamond" w:hAnsi="Garamond" w:cstheme="majorHAnsi"/>
                <w:b/>
                <w:bCs/>
                <w:iCs/>
                <w:sz w:val="24"/>
                <w:szCs w:val="24"/>
              </w:rPr>
              <w:t>sense of ownership and responsibility</w:t>
            </w:r>
            <w:r w:rsidRPr="00B77D40">
              <w:rPr>
                <w:rFonts w:ascii="Garamond" w:hAnsi="Garamond" w:cstheme="majorHAnsi"/>
                <w:bCs/>
                <w:iCs/>
                <w:sz w:val="24"/>
                <w:szCs w:val="24"/>
              </w:rPr>
              <w:t xml:space="preserve"> for the organization.</w:t>
            </w:r>
          </w:p>
        </w:tc>
      </w:tr>
      <w:tr w:rsidR="00670BA0" w:rsidRPr="003E106D" w14:paraId="513BE641" w14:textId="77777777" w:rsidTr="00CB47EF">
        <w:trPr>
          <w:trHeight w:val="611"/>
        </w:trPr>
        <w:tc>
          <w:tcPr>
            <w:tcW w:w="14570" w:type="dxa"/>
            <w:gridSpan w:val="4"/>
            <w:shd w:val="clear" w:color="auto" w:fill="000000" w:themeFill="text1"/>
            <w:vAlign w:val="center"/>
          </w:tcPr>
          <w:p w14:paraId="1E30CD2C" w14:textId="646D86D3" w:rsidR="00670BA0" w:rsidRPr="00CB47EF" w:rsidRDefault="00A64496" w:rsidP="00670BA0">
            <w:pPr>
              <w:autoSpaceDE w:val="0"/>
              <w:autoSpaceDN w:val="0"/>
              <w:adjustRightInd w:val="0"/>
              <w:spacing w:after="120"/>
              <w:ind w:left="720"/>
              <w:jc w:val="center"/>
              <w:rPr>
                <w:rFonts w:ascii="Garamond" w:hAnsi="Garamond" w:cs="Verdana"/>
                <w:b/>
                <w:sz w:val="32"/>
              </w:rPr>
            </w:pPr>
            <w:r w:rsidRPr="00CB47EF">
              <w:rPr>
                <w:rFonts w:ascii="Garamond" w:hAnsi="Garamond" w:cs="Verdana"/>
                <w:b/>
                <w:color w:val="FFFFFF" w:themeColor="background1"/>
                <w:sz w:val="32"/>
              </w:rPr>
              <w:t>Self-Directed Learning (Books| Articles | Blogs)</w:t>
            </w:r>
          </w:p>
        </w:tc>
      </w:tr>
      <w:tr w:rsidR="00670BA0" w:rsidRPr="003E106D" w14:paraId="62878D5A" w14:textId="77777777" w:rsidTr="00814759">
        <w:trPr>
          <w:trHeight w:val="3059"/>
        </w:trPr>
        <w:tc>
          <w:tcPr>
            <w:tcW w:w="4675" w:type="dxa"/>
            <w:shd w:val="clear" w:color="auto" w:fill="FFFFFF" w:themeFill="background1"/>
          </w:tcPr>
          <w:p w14:paraId="684B8263" w14:textId="77777777" w:rsidR="00127E20" w:rsidRPr="00127E20" w:rsidRDefault="00B77D40" w:rsidP="00127E20">
            <w:pPr>
              <w:pStyle w:val="Heading1"/>
              <w:shd w:val="clear" w:color="auto" w:fill="FCFCFC"/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36"/>
                <w:szCs w:val="54"/>
              </w:rPr>
            </w:pPr>
            <w:r w:rsidRPr="00127E20">
              <w:rPr>
                <w:color w:val="333333"/>
                <w:sz w:val="36"/>
                <w:szCs w:val="54"/>
              </w:rPr>
              <w:t xml:space="preserve">6 Ways </w:t>
            </w:r>
            <w:r w:rsidRPr="00127E20">
              <w:rPr>
                <w:color w:val="333333"/>
                <w:sz w:val="36"/>
                <w:szCs w:val="54"/>
              </w:rPr>
              <w:t>to</w:t>
            </w:r>
            <w:r w:rsidRPr="00127E20">
              <w:rPr>
                <w:color w:val="333333"/>
                <w:sz w:val="36"/>
                <w:szCs w:val="54"/>
              </w:rPr>
              <w:t xml:space="preserve"> Empower Others </w:t>
            </w:r>
            <w:r w:rsidRPr="00127E20">
              <w:rPr>
                <w:color w:val="333333"/>
                <w:sz w:val="36"/>
                <w:szCs w:val="54"/>
              </w:rPr>
              <w:t>to</w:t>
            </w:r>
            <w:r w:rsidR="00127E20" w:rsidRPr="00127E20">
              <w:rPr>
                <w:color w:val="333333"/>
                <w:sz w:val="36"/>
                <w:szCs w:val="54"/>
              </w:rPr>
              <w:t xml:space="preserve"> </w:t>
            </w:r>
            <w:r w:rsidRPr="00127E20">
              <w:rPr>
                <w:color w:val="333333"/>
                <w:sz w:val="36"/>
                <w:szCs w:val="54"/>
              </w:rPr>
              <w:t>Succeed</w:t>
            </w:r>
            <w:r w:rsidR="00127E20" w:rsidRPr="00127E20"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36"/>
                <w:szCs w:val="54"/>
              </w:rPr>
              <w:t xml:space="preserve"> </w:t>
            </w:r>
          </w:p>
          <w:p w14:paraId="6C00EBF8" w14:textId="0AFC2CCC" w:rsidR="00B77D40" w:rsidRPr="00127E20" w:rsidRDefault="00127E20" w:rsidP="00127E20">
            <w:pPr>
              <w:spacing w:before="100" w:beforeAutospacing="1" w:after="100" w:afterAutospacing="1"/>
              <w:rPr>
                <w:sz w:val="36"/>
              </w:rPr>
            </w:pPr>
            <w:r w:rsidRPr="00127E20">
              <w:rPr>
                <w:rFonts w:ascii="Garamond" w:hAnsi="Garamond" w:cs="Verdana"/>
                <w:noProof/>
                <w:sz w:val="36"/>
              </w:rPr>
              <w:drawing>
                <wp:inline distT="0" distB="0" distL="0" distR="0" wp14:anchorId="0E148F14" wp14:editId="732641F1">
                  <wp:extent cx="1600200" cy="960120"/>
                  <wp:effectExtent l="0" t="0" r="0" b="0"/>
                  <wp:docPr id="2" name="Picture 2" descr="C:\Users\jkaur\AppData\Local\Microsoft\Windows\INetCache\Content.MSO\CA146E3D.tmp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:\Users\jkaur\AppData\Local\Microsoft\Windows\INetCache\Content.MSO\CA146E3D.tmp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gridSpan w:val="2"/>
            <w:shd w:val="clear" w:color="auto" w:fill="FFFFFF" w:themeFill="background1"/>
          </w:tcPr>
          <w:p w14:paraId="104640E0" w14:textId="5E7145C0" w:rsidR="00127E20" w:rsidRPr="00127E20" w:rsidRDefault="00127E20" w:rsidP="00127E20">
            <w:pPr>
              <w:pStyle w:val="Heading1"/>
              <w:spacing w:before="100" w:beforeAutospacing="1" w:after="100" w:afterAutospacing="1"/>
              <w:outlineLvl w:val="0"/>
              <w:rPr>
                <w:color w:val="333333"/>
                <w:sz w:val="36"/>
                <w:szCs w:val="54"/>
              </w:rPr>
            </w:pPr>
            <w:r w:rsidRPr="00127E20">
              <w:rPr>
                <w:color w:val="333333"/>
                <w:sz w:val="36"/>
                <w:szCs w:val="54"/>
              </w:rPr>
              <w:t xml:space="preserve">The 6 Key Secrets </w:t>
            </w:r>
            <w:r w:rsidRPr="00127E20">
              <w:rPr>
                <w:color w:val="333333"/>
                <w:sz w:val="36"/>
                <w:szCs w:val="54"/>
              </w:rPr>
              <w:t>to</w:t>
            </w:r>
            <w:r w:rsidRPr="00127E20">
              <w:rPr>
                <w:color w:val="333333"/>
                <w:sz w:val="36"/>
                <w:szCs w:val="54"/>
              </w:rPr>
              <w:t xml:space="preserve"> Increasing Empowerment </w:t>
            </w:r>
            <w:r w:rsidRPr="00127E20">
              <w:rPr>
                <w:color w:val="333333"/>
                <w:sz w:val="36"/>
                <w:szCs w:val="54"/>
              </w:rPr>
              <w:t>in</w:t>
            </w:r>
            <w:r w:rsidRPr="00127E20">
              <w:rPr>
                <w:color w:val="333333"/>
                <w:sz w:val="36"/>
                <w:szCs w:val="54"/>
              </w:rPr>
              <w:t xml:space="preserve"> Your Team</w:t>
            </w:r>
          </w:p>
          <w:p w14:paraId="7A6969D3" w14:textId="05A58991" w:rsidR="00670BA0" w:rsidRPr="00127E20" w:rsidRDefault="00127E20" w:rsidP="00127E20">
            <w:pPr>
              <w:spacing w:before="100" w:beforeAutospacing="1" w:after="100" w:afterAutospacing="1"/>
              <w:rPr>
                <w:rFonts w:ascii="Garamond" w:hAnsi="Garamond" w:cs="Verdana"/>
                <w:sz w:val="36"/>
              </w:rPr>
            </w:pPr>
            <w:r w:rsidRPr="00127E20">
              <w:rPr>
                <w:rFonts w:ascii="Garamond" w:hAnsi="Garamond" w:cs="Verdana"/>
                <w:noProof/>
                <w:sz w:val="36"/>
              </w:rPr>
              <w:drawing>
                <wp:inline distT="0" distB="0" distL="0" distR="0" wp14:anchorId="21B36388" wp14:editId="7589E87D">
                  <wp:extent cx="1600200" cy="960120"/>
                  <wp:effectExtent l="0" t="0" r="0" b="0"/>
                  <wp:docPr id="3" name="Picture 3" descr="C:\Users\jkaur\AppData\Local\Microsoft\Windows\INetCache\Content.MSO\CA146E3D.tmp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C:\Users\jkaur\AppData\Local\Microsoft\Windows\INetCache\Content.MSO\CA146E3D.tmp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shd w:val="clear" w:color="auto" w:fill="FFFFFF" w:themeFill="background1"/>
          </w:tcPr>
          <w:p w14:paraId="0519B3C1" w14:textId="32F2EE60" w:rsidR="00127E20" w:rsidRPr="00127E20" w:rsidRDefault="00127E20" w:rsidP="00127E20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ajorHAnsi" w:eastAsiaTheme="majorEastAsia" w:hAnsiTheme="majorHAnsi" w:cstheme="majorBidi"/>
                <w:color w:val="333333"/>
                <w:sz w:val="36"/>
                <w:szCs w:val="54"/>
              </w:rPr>
            </w:pPr>
            <w:r w:rsidRPr="00127E20">
              <w:rPr>
                <w:rFonts w:asciiTheme="majorHAnsi" w:eastAsiaTheme="majorEastAsia" w:hAnsiTheme="majorHAnsi" w:cstheme="majorBidi"/>
                <w:color w:val="333333"/>
                <w:sz w:val="36"/>
                <w:szCs w:val="54"/>
              </w:rPr>
              <w:t>Driving Better Business Results Through Your Employees</w:t>
            </w:r>
          </w:p>
          <w:p w14:paraId="65E37836" w14:textId="51CCAA82" w:rsidR="00127E20" w:rsidRPr="00127E20" w:rsidRDefault="00127E20" w:rsidP="00127E20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color w:val="0563C1" w:themeColor="hyperlink"/>
                <w:sz w:val="3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5CB2D92" wp14:editId="0500D5B1">
                  <wp:extent cx="1771650" cy="996479"/>
                  <wp:effectExtent l="0" t="0" r="0" b="0"/>
                  <wp:docPr id="5" name="Picture 5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hlinkClick r:id="rId11"/>
                          </pic:cNvPr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954" cy="1001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BA0" w:rsidRPr="003E106D" w14:paraId="54009DE3" w14:textId="77777777" w:rsidTr="00127E20">
        <w:trPr>
          <w:trHeight w:val="1988"/>
        </w:trPr>
        <w:tc>
          <w:tcPr>
            <w:tcW w:w="4675" w:type="dxa"/>
            <w:shd w:val="clear" w:color="auto" w:fill="FFFFFF" w:themeFill="background1"/>
          </w:tcPr>
          <w:p w14:paraId="3D1BB409" w14:textId="0468C4D6" w:rsidR="00127E20" w:rsidRDefault="00127E20" w:rsidP="00127E20">
            <w:pPr>
              <w:pStyle w:val="ListParagraph"/>
              <w:autoSpaceDE w:val="0"/>
              <w:autoSpaceDN w:val="0"/>
              <w:adjustRightInd w:val="0"/>
              <w:spacing w:before="100" w:beforeAutospacing="1" w:after="100" w:afterAutospacing="1"/>
              <w:ind w:left="0"/>
              <w:contextualSpacing w:val="0"/>
            </w:pPr>
            <w:r>
              <w:rPr>
                <w:rFonts w:asciiTheme="majorHAnsi" w:eastAsiaTheme="majorEastAsia" w:hAnsiTheme="majorHAnsi" w:cstheme="majorBidi"/>
                <w:color w:val="333333"/>
                <w:sz w:val="36"/>
                <w:szCs w:val="54"/>
              </w:rPr>
              <w:t xml:space="preserve">When Empowering Employees Works and When it Doesn’t </w:t>
            </w:r>
          </w:p>
          <w:p w14:paraId="093104D0" w14:textId="224CED10" w:rsidR="00CB47EF" w:rsidRPr="00CB47EF" w:rsidRDefault="00CB47EF" w:rsidP="00CB47EF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color w:val="0000FF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2C0BAA5" wp14:editId="4C2899F8">
                  <wp:extent cx="1724025" cy="778692"/>
                  <wp:effectExtent l="0" t="0" r="0" b="2540"/>
                  <wp:docPr id="6" name="Picture 6" descr="Image result for hbr logo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Image result for hbr logo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946" cy="78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EC5CDD" w14:textId="2A1C4918" w:rsidR="00127E20" w:rsidRPr="00CB47EF" w:rsidRDefault="00127E20" w:rsidP="00CB47EF">
            <w:pPr>
              <w:pStyle w:val="Heading1"/>
              <w:shd w:val="clear" w:color="auto" w:fill="FFFFFF"/>
              <w:spacing w:line="0" w:lineRule="auto"/>
              <w:rPr>
                <w:rFonts w:ascii="National" w:hAnsi="National"/>
                <w:color w:val="282828"/>
              </w:rPr>
            </w:pPr>
            <w:r>
              <w:rPr>
                <w:rFonts w:ascii="National" w:hAnsi="National"/>
                <w:color w:val="282828"/>
              </w:rPr>
              <w:t xml:space="preserve">When Empowering Employees Works, and When It </w:t>
            </w:r>
            <w:proofErr w:type="spellStart"/>
            <w:r>
              <w:rPr>
                <w:rFonts w:ascii="National" w:hAnsi="National"/>
                <w:color w:val="282828"/>
              </w:rPr>
              <w:t>Doesn</w:t>
            </w:r>
            <w:proofErr w:type="spellEnd"/>
          </w:p>
        </w:tc>
        <w:tc>
          <w:tcPr>
            <w:tcW w:w="5220" w:type="dxa"/>
            <w:gridSpan w:val="2"/>
            <w:shd w:val="clear" w:color="auto" w:fill="FFFFFF" w:themeFill="background1"/>
          </w:tcPr>
          <w:p w14:paraId="2C2175C9" w14:textId="77777777" w:rsidR="00CB47EF" w:rsidRDefault="00CB47EF" w:rsidP="00127E20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Theme="majorHAnsi" w:eastAsiaTheme="majorEastAsia" w:hAnsiTheme="majorHAnsi" w:cstheme="majorBidi"/>
                <w:color w:val="333333"/>
                <w:sz w:val="36"/>
                <w:szCs w:val="54"/>
              </w:rPr>
            </w:pPr>
            <w:r w:rsidRPr="00CB47EF">
              <w:rPr>
                <w:rFonts w:asciiTheme="majorHAnsi" w:eastAsiaTheme="majorEastAsia" w:hAnsiTheme="majorHAnsi" w:cstheme="majorBidi"/>
                <w:color w:val="333333"/>
                <w:sz w:val="36"/>
                <w:szCs w:val="54"/>
              </w:rPr>
              <w:t>8 Tips for Empowering Employees</w:t>
            </w:r>
          </w:p>
          <w:p w14:paraId="11B3434F" w14:textId="3D3F62E0" w:rsidR="00CB47EF" w:rsidRPr="00AA643C" w:rsidRDefault="00CB47EF" w:rsidP="00127E20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="Garamond" w:hAnsi="Garamond" w:cs="Verdana"/>
              </w:rPr>
            </w:pPr>
            <w:r>
              <w:rPr>
                <w:noProof/>
              </w:rPr>
              <w:drawing>
                <wp:inline distT="0" distB="0" distL="0" distR="0" wp14:anchorId="66E2DAF7" wp14:editId="377968C8">
                  <wp:extent cx="1276350" cy="1038225"/>
                  <wp:effectExtent l="0" t="0" r="0" b="9525"/>
                  <wp:docPr id="8" name="Picture 8" descr="Image result for Inc. icon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Image result for Inc. icon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57"/>
                          <a:stretch/>
                        </pic:blipFill>
                        <pic:spPr bwMode="auto">
                          <a:xfrm>
                            <a:off x="0" y="0"/>
                            <a:ext cx="12763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shd w:val="clear" w:color="auto" w:fill="FFFFFF" w:themeFill="background1"/>
          </w:tcPr>
          <w:p w14:paraId="024C40AF" w14:textId="10A29EBF" w:rsidR="00CB47EF" w:rsidRDefault="00CB47EF" w:rsidP="00CB47EF">
            <w:pPr>
              <w:pStyle w:val="Heading3"/>
              <w:shd w:val="clear" w:color="auto" w:fill="FFFFFF"/>
              <w:spacing w:before="0" w:after="225" w:line="450" w:lineRule="atLeast"/>
              <w:outlineLvl w:val="2"/>
              <w:rPr>
                <w:color w:val="333333"/>
                <w:sz w:val="36"/>
                <w:szCs w:val="54"/>
              </w:rPr>
            </w:pPr>
            <w:r w:rsidRPr="00CB47EF">
              <w:rPr>
                <w:color w:val="333333"/>
                <w:sz w:val="36"/>
                <w:szCs w:val="54"/>
              </w:rPr>
              <w:t>Top Tips to Lead and Empower Employees</w:t>
            </w:r>
          </w:p>
          <w:p w14:paraId="49B0CB12" w14:textId="0B7C49A1" w:rsidR="00CB47EF" w:rsidRPr="00CB47EF" w:rsidRDefault="00CB47EF" w:rsidP="00CB47EF">
            <w:r>
              <w:rPr>
                <w:noProof/>
              </w:rPr>
              <w:drawing>
                <wp:inline distT="0" distB="0" distL="0" distR="0" wp14:anchorId="01DF8EB9" wp14:editId="2B41BD2A">
                  <wp:extent cx="2171700" cy="599543"/>
                  <wp:effectExtent l="0" t="0" r="0" b="0"/>
                  <wp:docPr id="9" name="Picture 9" descr="Small Business Administration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Small Business Administration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655" cy="603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29E9F2" w14:textId="552BC9DC" w:rsidR="00CB47EF" w:rsidRPr="003E106D" w:rsidRDefault="00CB47EF" w:rsidP="00127E20">
            <w:pPr>
              <w:pStyle w:val="ListParagraph"/>
              <w:autoSpaceDE w:val="0"/>
              <w:autoSpaceDN w:val="0"/>
              <w:adjustRightInd w:val="0"/>
              <w:spacing w:before="100" w:beforeAutospacing="1" w:after="100" w:afterAutospacing="1"/>
              <w:ind w:left="0"/>
              <w:contextualSpacing w:val="0"/>
              <w:rPr>
                <w:rFonts w:ascii="Garamond" w:hAnsi="Garamond" w:cs="Verdana"/>
              </w:rPr>
            </w:pPr>
          </w:p>
        </w:tc>
      </w:tr>
      <w:tr w:rsidR="00670BA0" w:rsidRPr="003E106D" w14:paraId="3EB9E5E1" w14:textId="77777777" w:rsidTr="00CB47EF">
        <w:trPr>
          <w:trHeight w:val="1988"/>
        </w:trPr>
        <w:tc>
          <w:tcPr>
            <w:tcW w:w="4675" w:type="dxa"/>
            <w:shd w:val="clear" w:color="auto" w:fill="FFFFFF" w:themeFill="background1"/>
            <w:vAlign w:val="center"/>
          </w:tcPr>
          <w:p w14:paraId="038076F8" w14:textId="03067262" w:rsidR="00CB47EF" w:rsidRPr="00CB47EF" w:rsidRDefault="00CB47EF" w:rsidP="00CB47EF">
            <w:pPr>
              <w:pStyle w:val="ListParagraph"/>
              <w:autoSpaceDE w:val="0"/>
              <w:autoSpaceDN w:val="0"/>
              <w:adjustRightInd w:val="0"/>
              <w:spacing w:after="120"/>
              <w:ind w:left="0"/>
              <w:contextualSpacing w:val="0"/>
              <w:rPr>
                <w:rFonts w:asciiTheme="majorHAnsi" w:eastAsiaTheme="majorEastAsia" w:hAnsiTheme="majorHAnsi" w:cstheme="majorBidi"/>
                <w:color w:val="333333"/>
                <w:sz w:val="36"/>
                <w:szCs w:val="54"/>
              </w:rPr>
            </w:pPr>
            <w:r w:rsidRPr="00CB47EF">
              <w:rPr>
                <w:rFonts w:asciiTheme="majorHAnsi" w:eastAsiaTheme="majorEastAsia" w:hAnsiTheme="majorHAnsi" w:cstheme="majorBidi"/>
                <w:color w:val="333333"/>
                <w:sz w:val="36"/>
                <w:szCs w:val="54"/>
              </w:rPr>
              <w:lastRenderedPageBreak/>
              <w:t>What Makes Us Feel Good About Our Work?</w:t>
            </w:r>
          </w:p>
          <w:p w14:paraId="0AAD7F73" w14:textId="102B5EF7" w:rsidR="00670BA0" w:rsidRPr="003E106D" w:rsidRDefault="00CB47EF" w:rsidP="00CB47EF">
            <w:pPr>
              <w:pStyle w:val="ListParagraph"/>
              <w:autoSpaceDE w:val="0"/>
              <w:autoSpaceDN w:val="0"/>
              <w:adjustRightInd w:val="0"/>
              <w:spacing w:after="120"/>
              <w:ind w:left="0"/>
              <w:contextualSpacing w:val="0"/>
              <w:jc w:val="both"/>
              <w:rPr>
                <w:rFonts w:ascii="Garamond" w:hAnsi="Garamond" w:cs="Verdana"/>
              </w:rPr>
            </w:pPr>
            <w:r>
              <w:rPr>
                <w:noProof/>
              </w:rPr>
              <w:drawing>
                <wp:inline distT="0" distB="0" distL="0" distR="0" wp14:anchorId="567B2F81" wp14:editId="6AE6E1ED">
                  <wp:extent cx="1714500" cy="1072764"/>
                  <wp:effectExtent l="0" t="0" r="0" b="0"/>
                  <wp:docPr id="10" name="Picture 10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>
                            <a:hlinkClick r:id="rId19"/>
                          </pic:cNvPr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975" cy="107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E106D">
              <w:rPr>
                <w:rFonts w:ascii="Garamond" w:hAnsi="Garamond" w:cs="Verdana"/>
              </w:rPr>
              <w:t xml:space="preserve"> </w:t>
            </w:r>
          </w:p>
        </w:tc>
        <w:tc>
          <w:tcPr>
            <w:tcW w:w="5220" w:type="dxa"/>
            <w:gridSpan w:val="2"/>
            <w:shd w:val="clear" w:color="auto" w:fill="FFFFFF" w:themeFill="background1"/>
          </w:tcPr>
          <w:p w14:paraId="60B83168" w14:textId="583779AD" w:rsidR="00CB47EF" w:rsidRDefault="00CB47EF" w:rsidP="00CB47EF">
            <w:pPr>
              <w:pStyle w:val="ListParagraph"/>
              <w:autoSpaceDE w:val="0"/>
              <w:autoSpaceDN w:val="0"/>
              <w:adjustRightInd w:val="0"/>
              <w:spacing w:after="120"/>
              <w:ind w:left="0"/>
              <w:contextualSpacing w:val="0"/>
              <w:rPr>
                <w:rFonts w:asciiTheme="majorHAnsi" w:eastAsiaTheme="majorEastAsia" w:hAnsiTheme="majorHAnsi" w:cstheme="majorBidi"/>
                <w:color w:val="333333"/>
                <w:sz w:val="36"/>
                <w:szCs w:val="54"/>
              </w:rPr>
            </w:pPr>
            <w:r w:rsidRPr="00CB47EF">
              <w:rPr>
                <w:rFonts w:asciiTheme="majorHAnsi" w:eastAsiaTheme="majorEastAsia" w:hAnsiTheme="majorHAnsi" w:cstheme="majorBidi"/>
                <w:color w:val="333333"/>
                <w:sz w:val="36"/>
                <w:szCs w:val="54"/>
              </w:rPr>
              <w:t>Employee Coaching</w:t>
            </w:r>
          </w:p>
          <w:p w14:paraId="6343C4E7" w14:textId="77777777" w:rsidR="00CB47EF" w:rsidRPr="00CB47EF" w:rsidRDefault="00CB47EF" w:rsidP="00CB47EF">
            <w:pPr>
              <w:pStyle w:val="ListParagraph"/>
              <w:autoSpaceDE w:val="0"/>
              <w:autoSpaceDN w:val="0"/>
              <w:adjustRightInd w:val="0"/>
              <w:spacing w:after="120"/>
              <w:ind w:left="0"/>
              <w:contextualSpacing w:val="0"/>
              <w:rPr>
                <w:rFonts w:asciiTheme="majorHAnsi" w:eastAsiaTheme="majorEastAsia" w:hAnsiTheme="majorHAnsi" w:cstheme="majorBidi"/>
                <w:color w:val="333333"/>
                <w:sz w:val="36"/>
                <w:szCs w:val="54"/>
              </w:rPr>
            </w:pPr>
          </w:p>
          <w:p w14:paraId="3CFF15B3" w14:textId="7F45FE39" w:rsidR="00CB47EF" w:rsidRPr="003E106D" w:rsidRDefault="00CB47EF" w:rsidP="00CB47EF">
            <w:pPr>
              <w:pStyle w:val="ListParagraph"/>
              <w:autoSpaceDE w:val="0"/>
              <w:autoSpaceDN w:val="0"/>
              <w:adjustRightInd w:val="0"/>
              <w:spacing w:after="120"/>
              <w:contextualSpacing w:val="0"/>
              <w:rPr>
                <w:rFonts w:ascii="Garamond" w:hAnsi="Garamond" w:cs="Verdana"/>
              </w:rPr>
            </w:pPr>
            <w:r>
              <w:rPr>
                <w:noProof/>
              </w:rPr>
              <w:drawing>
                <wp:inline distT="0" distB="0" distL="0" distR="0" wp14:anchorId="43B6DE94" wp14:editId="1EA1921D">
                  <wp:extent cx="2072753" cy="893135"/>
                  <wp:effectExtent l="0" t="0" r="3810" b="2540"/>
                  <wp:docPr id="1" name="Picture 1" descr="Image result for siop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age result for siop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232" b="27679"/>
                          <a:stretch/>
                        </pic:blipFill>
                        <pic:spPr bwMode="auto">
                          <a:xfrm>
                            <a:off x="0" y="0"/>
                            <a:ext cx="2078284" cy="895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shd w:val="clear" w:color="auto" w:fill="FFFFFF" w:themeFill="background1"/>
          </w:tcPr>
          <w:p w14:paraId="137B494B" w14:textId="77777777" w:rsidR="00CB47EF" w:rsidRDefault="00CB47EF" w:rsidP="00CB47EF">
            <w:pPr>
              <w:pStyle w:val="ListParagraph"/>
              <w:autoSpaceDE w:val="0"/>
              <w:autoSpaceDN w:val="0"/>
              <w:adjustRightInd w:val="0"/>
              <w:spacing w:after="120"/>
              <w:ind w:left="0"/>
              <w:contextualSpacing w:val="0"/>
              <w:rPr>
                <w:rFonts w:asciiTheme="majorHAnsi" w:eastAsiaTheme="majorEastAsia" w:hAnsiTheme="majorHAnsi" w:cstheme="majorBidi"/>
                <w:color w:val="333333"/>
                <w:sz w:val="36"/>
                <w:szCs w:val="54"/>
              </w:rPr>
            </w:pPr>
            <w:r w:rsidRPr="00CB47EF">
              <w:rPr>
                <w:rFonts w:asciiTheme="majorHAnsi" w:eastAsiaTheme="majorEastAsia" w:hAnsiTheme="majorHAnsi" w:cstheme="majorBidi"/>
                <w:color w:val="333333"/>
                <w:sz w:val="36"/>
                <w:szCs w:val="54"/>
              </w:rPr>
              <w:t>Empowering Your Employees to Empower Themselves</w:t>
            </w:r>
          </w:p>
          <w:p w14:paraId="4C4AFC6A" w14:textId="77777777" w:rsidR="00CB47EF" w:rsidRPr="00CB47EF" w:rsidRDefault="00CB47EF" w:rsidP="00CB47EF">
            <w:pPr>
              <w:pStyle w:val="ListParagraph"/>
              <w:autoSpaceDE w:val="0"/>
              <w:autoSpaceDN w:val="0"/>
              <w:adjustRightInd w:val="0"/>
              <w:spacing w:after="120"/>
              <w:ind w:left="0"/>
              <w:contextualSpacing w:val="0"/>
              <w:rPr>
                <w:rFonts w:asciiTheme="majorHAnsi" w:eastAsiaTheme="majorEastAsia" w:hAnsiTheme="majorHAnsi" w:cstheme="majorBidi"/>
                <w:color w:val="333333"/>
                <w:sz w:val="24"/>
                <w:szCs w:val="54"/>
              </w:rPr>
            </w:pPr>
          </w:p>
          <w:p w14:paraId="20F05357" w14:textId="7BB79138" w:rsidR="00CB47EF" w:rsidRPr="003E106D" w:rsidRDefault="00CB47EF" w:rsidP="00CB47EF">
            <w:pPr>
              <w:pStyle w:val="ListParagraph"/>
              <w:autoSpaceDE w:val="0"/>
              <w:autoSpaceDN w:val="0"/>
              <w:adjustRightInd w:val="0"/>
              <w:spacing w:after="120"/>
              <w:ind w:left="0"/>
              <w:contextualSpacing w:val="0"/>
              <w:rPr>
                <w:rFonts w:ascii="Garamond" w:hAnsi="Garamond" w:cs="Verdana"/>
              </w:rPr>
            </w:pPr>
            <w:r>
              <w:rPr>
                <w:noProof/>
              </w:rPr>
              <w:drawing>
                <wp:inline distT="0" distB="0" distL="0" distR="0" wp14:anchorId="0788B0F0" wp14:editId="07ADEC44">
                  <wp:extent cx="1724025" cy="778692"/>
                  <wp:effectExtent l="0" t="0" r="0" b="2540"/>
                  <wp:docPr id="12" name="Picture 12" descr="Image result for hbr logo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Image result for hbr logo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946" cy="78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7F5" w:rsidRPr="003E106D" w14:paraId="778D6229" w14:textId="77777777" w:rsidTr="003736CB">
        <w:trPr>
          <w:trHeight w:val="1313"/>
        </w:trPr>
        <w:tc>
          <w:tcPr>
            <w:tcW w:w="14570" w:type="dxa"/>
            <w:gridSpan w:val="4"/>
            <w:shd w:val="clear" w:color="auto" w:fill="000000" w:themeFill="text1"/>
            <w:vAlign w:val="center"/>
          </w:tcPr>
          <w:p w14:paraId="251D8E04" w14:textId="77777777" w:rsidR="000367F5" w:rsidRDefault="000367F5" w:rsidP="00CB47EF">
            <w:pPr>
              <w:autoSpaceDE w:val="0"/>
              <w:autoSpaceDN w:val="0"/>
              <w:adjustRightInd w:val="0"/>
              <w:spacing w:after="120"/>
              <w:ind w:left="90" w:hanging="90"/>
              <w:jc w:val="center"/>
              <w:rPr>
                <w:rFonts w:ascii="Garamond" w:hAnsi="Garamond"/>
                <w:b/>
                <w:color w:val="FFFFFF" w:themeColor="background1"/>
                <w:sz w:val="28"/>
              </w:rPr>
            </w:pPr>
            <w:r w:rsidRPr="00CB47EF">
              <w:rPr>
                <w:rFonts w:ascii="Garamond" w:hAnsi="Garamond"/>
                <w:b/>
                <w:color w:val="FFFFFF" w:themeColor="background1"/>
                <w:sz w:val="28"/>
              </w:rPr>
              <w:t>Learning On-The-Job</w:t>
            </w:r>
          </w:p>
          <w:p w14:paraId="17D23D7B" w14:textId="22E97DA2" w:rsidR="00CB47EF" w:rsidRPr="00CB47EF" w:rsidRDefault="003736CB" w:rsidP="00CB47EF">
            <w:pPr>
              <w:autoSpaceDE w:val="0"/>
              <w:autoSpaceDN w:val="0"/>
              <w:adjustRightInd w:val="0"/>
              <w:spacing w:after="120"/>
              <w:ind w:left="90" w:hanging="90"/>
              <w:jc w:val="center"/>
              <w:rPr>
                <w:rFonts w:ascii="Garamond" w:hAnsi="Garamond" w:cs="Verdana"/>
              </w:rPr>
            </w:pPr>
            <w:r>
              <w:rPr>
                <w:rFonts w:ascii="Garamond" w:hAnsi="Garamond" w:cs="Verdana"/>
              </w:rPr>
              <w:t>Practice this competency on-the-job. Ideas for what other leaders are doing to develop this competency for themselves and their teams.</w:t>
            </w:r>
          </w:p>
        </w:tc>
      </w:tr>
      <w:tr w:rsidR="000367F5" w:rsidRPr="003E106D" w14:paraId="465DD693" w14:textId="77777777" w:rsidTr="003736CB">
        <w:trPr>
          <w:trHeight w:val="5570"/>
        </w:trPr>
        <w:tc>
          <w:tcPr>
            <w:tcW w:w="14570" w:type="dxa"/>
            <w:gridSpan w:val="4"/>
            <w:shd w:val="clear" w:color="auto" w:fill="auto"/>
          </w:tcPr>
          <w:p w14:paraId="41A7BA63" w14:textId="7FB843B1" w:rsidR="004B05DC" w:rsidRPr="00CB47EF" w:rsidRDefault="004B05DC" w:rsidP="005412E4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 w:after="120" w:line="276" w:lineRule="auto"/>
              <w:contextualSpacing w:val="0"/>
              <w:rPr>
                <w:rFonts w:asciiTheme="majorHAnsi" w:eastAsiaTheme="majorEastAsia" w:hAnsiTheme="majorHAnsi" w:cstheme="majorBidi"/>
                <w:color w:val="333333"/>
                <w:szCs w:val="54"/>
              </w:rPr>
            </w:pPr>
            <w:r w:rsidRPr="00CB47EF">
              <w:rPr>
                <w:rFonts w:asciiTheme="majorHAnsi" w:eastAsiaTheme="majorEastAsia" w:hAnsiTheme="majorHAnsi" w:cstheme="majorBidi"/>
                <w:color w:val="333333"/>
                <w:szCs w:val="54"/>
              </w:rPr>
              <w:t xml:space="preserve">Create an employee group and provide the sponsorship and resources needed as they focus on solving a customer need. </w:t>
            </w:r>
          </w:p>
          <w:p w14:paraId="34D89195" w14:textId="77777777" w:rsidR="00012A4D" w:rsidRPr="00CB47EF" w:rsidRDefault="004B05DC" w:rsidP="005412E4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 w:after="120" w:line="276" w:lineRule="auto"/>
              <w:contextualSpacing w:val="0"/>
              <w:rPr>
                <w:rFonts w:asciiTheme="majorHAnsi" w:eastAsiaTheme="majorEastAsia" w:hAnsiTheme="majorHAnsi" w:cstheme="majorBidi"/>
                <w:color w:val="333333"/>
                <w:szCs w:val="54"/>
              </w:rPr>
            </w:pPr>
            <w:r w:rsidRPr="00CB47EF">
              <w:rPr>
                <w:rFonts w:asciiTheme="majorHAnsi" w:eastAsiaTheme="majorEastAsia" w:hAnsiTheme="majorHAnsi" w:cstheme="majorBidi"/>
                <w:color w:val="333333"/>
                <w:szCs w:val="54"/>
              </w:rPr>
              <w:t xml:space="preserve">Have leaders engage their employees in discussion to clarify what decisions they can make, those they can influence, and those who are beyond the scope of that employee’s responsibility. </w:t>
            </w:r>
            <w:r w:rsidR="00C35603" w:rsidRPr="00CB47EF">
              <w:rPr>
                <w:rFonts w:asciiTheme="majorHAnsi" w:eastAsiaTheme="majorEastAsia" w:hAnsiTheme="majorHAnsi" w:cstheme="majorBidi"/>
                <w:color w:val="333333"/>
                <w:szCs w:val="54"/>
              </w:rPr>
              <w:t xml:space="preserve"> </w:t>
            </w:r>
          </w:p>
          <w:p w14:paraId="1C85506C" w14:textId="77777777" w:rsidR="004B05DC" w:rsidRPr="00CB47EF" w:rsidRDefault="004B05DC" w:rsidP="005412E4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 w:after="120" w:line="276" w:lineRule="auto"/>
              <w:contextualSpacing w:val="0"/>
              <w:rPr>
                <w:rFonts w:asciiTheme="majorHAnsi" w:eastAsiaTheme="majorEastAsia" w:hAnsiTheme="majorHAnsi" w:cstheme="majorBidi"/>
                <w:color w:val="333333"/>
                <w:szCs w:val="54"/>
              </w:rPr>
            </w:pPr>
            <w:r w:rsidRPr="00CB47EF">
              <w:rPr>
                <w:rFonts w:asciiTheme="majorHAnsi" w:eastAsiaTheme="majorEastAsia" w:hAnsiTheme="majorHAnsi" w:cstheme="majorBidi"/>
                <w:color w:val="333333"/>
                <w:szCs w:val="54"/>
              </w:rPr>
              <w:t>Create a manager “learning community” that allows managers to learn from each other about best “people management” practices, including delegation and empowerment.</w:t>
            </w:r>
          </w:p>
          <w:p w14:paraId="4DAD64D3" w14:textId="77777777" w:rsidR="004B05DC" w:rsidRPr="00CB47EF" w:rsidRDefault="004B05DC" w:rsidP="005412E4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 w:after="120" w:line="276" w:lineRule="auto"/>
              <w:contextualSpacing w:val="0"/>
              <w:rPr>
                <w:rFonts w:asciiTheme="majorHAnsi" w:eastAsiaTheme="majorEastAsia" w:hAnsiTheme="majorHAnsi" w:cstheme="majorBidi"/>
                <w:color w:val="333333"/>
                <w:szCs w:val="54"/>
              </w:rPr>
            </w:pPr>
            <w:r w:rsidRPr="00CB47EF">
              <w:rPr>
                <w:rFonts w:asciiTheme="majorHAnsi" w:eastAsiaTheme="majorEastAsia" w:hAnsiTheme="majorHAnsi" w:cstheme="majorBidi"/>
                <w:color w:val="333333"/>
                <w:szCs w:val="54"/>
              </w:rPr>
              <w:t xml:space="preserve">Have employees form a “disappearing task force” with a clear charge to understand and resolve a specific business challenge. </w:t>
            </w:r>
          </w:p>
          <w:p w14:paraId="4509BA7C" w14:textId="77777777" w:rsidR="004B05DC" w:rsidRPr="00CB47EF" w:rsidRDefault="004B05DC" w:rsidP="005412E4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 w:after="120" w:line="276" w:lineRule="auto"/>
              <w:contextualSpacing w:val="0"/>
              <w:rPr>
                <w:rFonts w:asciiTheme="majorHAnsi" w:eastAsiaTheme="majorEastAsia" w:hAnsiTheme="majorHAnsi" w:cstheme="majorBidi"/>
                <w:color w:val="333333"/>
                <w:szCs w:val="54"/>
              </w:rPr>
            </w:pPr>
            <w:r w:rsidRPr="00CB47EF">
              <w:rPr>
                <w:rFonts w:asciiTheme="majorHAnsi" w:eastAsiaTheme="majorEastAsia" w:hAnsiTheme="majorHAnsi" w:cstheme="majorBidi"/>
                <w:color w:val="333333"/>
                <w:szCs w:val="54"/>
              </w:rPr>
              <w:t xml:space="preserve">Recognize and reward individuals and teams that take the initiative to solve a business issue or customer problem. </w:t>
            </w:r>
          </w:p>
          <w:p w14:paraId="35BB8067" w14:textId="77777777" w:rsidR="004B05DC" w:rsidRPr="00CB47EF" w:rsidRDefault="004B05DC" w:rsidP="005412E4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 w:after="120" w:line="276" w:lineRule="auto"/>
              <w:contextualSpacing w:val="0"/>
              <w:rPr>
                <w:rFonts w:asciiTheme="majorHAnsi" w:eastAsiaTheme="majorEastAsia" w:hAnsiTheme="majorHAnsi" w:cstheme="majorBidi"/>
                <w:color w:val="333333"/>
                <w:szCs w:val="54"/>
              </w:rPr>
            </w:pPr>
            <w:r w:rsidRPr="00CB47EF">
              <w:rPr>
                <w:rFonts w:asciiTheme="majorHAnsi" w:eastAsiaTheme="majorEastAsia" w:hAnsiTheme="majorHAnsi" w:cstheme="majorBidi"/>
                <w:color w:val="333333"/>
                <w:szCs w:val="54"/>
              </w:rPr>
              <w:t>Hold weekly “current affairs” meetings to provide regular updates and information to employees so that they can make more informed decisions.</w:t>
            </w:r>
          </w:p>
          <w:p w14:paraId="05E0DE05" w14:textId="77777777" w:rsidR="004B05DC" w:rsidRPr="00CB47EF" w:rsidRDefault="004B05DC" w:rsidP="005412E4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 w:after="120" w:line="276" w:lineRule="auto"/>
              <w:contextualSpacing w:val="0"/>
              <w:rPr>
                <w:rFonts w:asciiTheme="majorHAnsi" w:eastAsiaTheme="majorEastAsia" w:hAnsiTheme="majorHAnsi" w:cstheme="majorBidi"/>
                <w:color w:val="333333"/>
                <w:szCs w:val="54"/>
              </w:rPr>
            </w:pPr>
            <w:r w:rsidRPr="00CB47EF">
              <w:rPr>
                <w:rFonts w:asciiTheme="majorHAnsi" w:eastAsiaTheme="majorEastAsia" w:hAnsiTheme="majorHAnsi" w:cstheme="majorBidi"/>
                <w:color w:val="333333"/>
                <w:szCs w:val="54"/>
              </w:rPr>
              <w:t xml:space="preserve">Give staff the opportunity to tailor their training curriculum to fit their interests and needs. </w:t>
            </w:r>
          </w:p>
          <w:p w14:paraId="7D74AA5A" w14:textId="77777777" w:rsidR="004B05DC" w:rsidRPr="00CB47EF" w:rsidRDefault="004B05DC" w:rsidP="005412E4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 w:after="120" w:line="276" w:lineRule="auto"/>
              <w:contextualSpacing w:val="0"/>
              <w:rPr>
                <w:rFonts w:asciiTheme="majorHAnsi" w:eastAsiaTheme="majorEastAsia" w:hAnsiTheme="majorHAnsi" w:cstheme="majorBidi"/>
                <w:color w:val="333333"/>
                <w:szCs w:val="54"/>
              </w:rPr>
            </w:pPr>
            <w:r w:rsidRPr="00CB47EF">
              <w:rPr>
                <w:rFonts w:asciiTheme="majorHAnsi" w:eastAsiaTheme="majorEastAsia" w:hAnsiTheme="majorHAnsi" w:cstheme="majorBidi"/>
                <w:color w:val="333333"/>
                <w:szCs w:val="54"/>
              </w:rPr>
              <w:t xml:space="preserve">Empower employees by giving them the ability to “stop the line” if they see a quality or safety risk. </w:t>
            </w:r>
          </w:p>
          <w:p w14:paraId="5D69FEB9" w14:textId="7FDC99E9" w:rsidR="004B05DC" w:rsidRPr="00012A4D" w:rsidRDefault="004B05DC" w:rsidP="005412E4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 w:after="120" w:line="276" w:lineRule="auto"/>
              <w:contextualSpacing w:val="0"/>
              <w:rPr>
                <w:rFonts w:ascii="Garamond" w:hAnsi="Garamond"/>
                <w:b/>
                <w:color w:val="000000" w:themeColor="text1"/>
              </w:rPr>
            </w:pPr>
            <w:r w:rsidRPr="00CB47EF">
              <w:rPr>
                <w:rFonts w:asciiTheme="majorHAnsi" w:eastAsiaTheme="majorEastAsia" w:hAnsiTheme="majorHAnsi" w:cstheme="majorBidi"/>
                <w:color w:val="333333"/>
                <w:szCs w:val="54"/>
              </w:rPr>
              <w:t>Ask employees to provide their leader with a list of responsibilities and decisions that they believe they should own.</w:t>
            </w:r>
            <w:r w:rsidRPr="00CB47EF">
              <w:rPr>
                <w:rFonts w:ascii="Garamond" w:hAnsi="Garamond"/>
                <w:b/>
                <w:color w:val="000000" w:themeColor="text1"/>
                <w:sz w:val="14"/>
              </w:rPr>
              <w:t xml:space="preserve">  </w:t>
            </w:r>
          </w:p>
        </w:tc>
      </w:tr>
      <w:tr w:rsidR="000367F5" w:rsidRPr="003E106D" w14:paraId="2D5076A3" w14:textId="77777777" w:rsidTr="00CB47EF">
        <w:trPr>
          <w:trHeight w:val="404"/>
        </w:trPr>
        <w:tc>
          <w:tcPr>
            <w:tcW w:w="14570" w:type="dxa"/>
            <w:gridSpan w:val="4"/>
            <w:shd w:val="clear" w:color="auto" w:fill="000000" w:themeFill="text1"/>
            <w:vAlign w:val="center"/>
          </w:tcPr>
          <w:p w14:paraId="5414CB11" w14:textId="27E8B038" w:rsidR="000367F5" w:rsidRDefault="00A64496" w:rsidP="00CB47EF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Garamond" w:hAnsi="Garamond" w:cs="Verdana"/>
                <w:b/>
                <w:color w:val="FFFFFF" w:themeColor="background1"/>
                <w:sz w:val="32"/>
              </w:rPr>
            </w:pPr>
            <w:r w:rsidRPr="00CB47EF">
              <w:rPr>
                <w:rFonts w:ascii="Garamond" w:hAnsi="Garamond" w:cs="Verdana"/>
                <w:b/>
                <w:color w:val="FFFFFF" w:themeColor="background1"/>
                <w:sz w:val="32"/>
              </w:rPr>
              <w:lastRenderedPageBreak/>
              <w:t>Social Learning</w:t>
            </w:r>
          </w:p>
          <w:p w14:paraId="20F9E199" w14:textId="121B6589" w:rsidR="00CB47EF" w:rsidRPr="000367F5" w:rsidRDefault="003736CB" w:rsidP="00CB47EF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Garamond" w:hAnsi="Garamond" w:cs="Verdana"/>
              </w:rPr>
            </w:pPr>
            <w:r>
              <w:rPr>
                <w:rFonts w:ascii="Garamond" w:hAnsi="Garamond" w:cs="Verdana"/>
              </w:rPr>
              <w:t xml:space="preserve">Identify a </w:t>
            </w:r>
            <w:r w:rsidR="006F78CA">
              <w:rPr>
                <w:rFonts w:ascii="Garamond" w:hAnsi="Garamond" w:cs="Verdana"/>
              </w:rPr>
              <w:t xml:space="preserve">suitable </w:t>
            </w:r>
            <w:r>
              <w:rPr>
                <w:rFonts w:ascii="Garamond" w:hAnsi="Garamond" w:cs="Verdana"/>
              </w:rPr>
              <w:t>form of learning from others through mentoring and</w:t>
            </w:r>
            <w:r w:rsidR="006F78CA">
              <w:rPr>
                <w:rFonts w:ascii="Garamond" w:hAnsi="Garamond" w:cs="Verdana"/>
              </w:rPr>
              <w:t>/or</w:t>
            </w:r>
            <w:r>
              <w:rPr>
                <w:rFonts w:ascii="Garamond" w:hAnsi="Garamond" w:cs="Verdana"/>
              </w:rPr>
              <w:t xml:space="preserve"> coaching.</w:t>
            </w:r>
          </w:p>
        </w:tc>
      </w:tr>
      <w:tr w:rsidR="00A64496" w:rsidRPr="003E106D" w14:paraId="243D29FA" w14:textId="77777777" w:rsidTr="006F78CA">
        <w:trPr>
          <w:trHeight w:val="3176"/>
        </w:trPr>
        <w:tc>
          <w:tcPr>
            <w:tcW w:w="4855" w:type="dxa"/>
            <w:gridSpan w:val="2"/>
            <w:shd w:val="clear" w:color="auto" w:fill="FFFFFF" w:themeFill="background1"/>
          </w:tcPr>
          <w:p w14:paraId="292C7B03" w14:textId="55883C81" w:rsidR="00A64496" w:rsidRDefault="00906892" w:rsidP="006F78CA">
            <w:pPr>
              <w:autoSpaceDE w:val="0"/>
              <w:autoSpaceDN w:val="0"/>
              <w:adjustRightInd w:val="0"/>
              <w:spacing w:after="240"/>
              <w:rPr>
                <w:rFonts w:asciiTheme="majorHAnsi" w:eastAsiaTheme="majorEastAsia" w:hAnsiTheme="majorHAnsi" w:cstheme="majorBidi"/>
                <w:color w:val="333333"/>
                <w:sz w:val="36"/>
                <w:szCs w:val="54"/>
              </w:rPr>
            </w:pPr>
            <w:r w:rsidRPr="00814759">
              <w:rPr>
                <w:rFonts w:asciiTheme="majorHAnsi" w:eastAsiaTheme="majorEastAsia" w:hAnsiTheme="majorHAnsi" w:cstheme="majorBidi"/>
                <w:color w:val="333333"/>
                <w:sz w:val="36"/>
                <w:szCs w:val="54"/>
              </w:rPr>
              <w:t>1:1 Mentoring</w:t>
            </w:r>
          </w:p>
          <w:p w14:paraId="129AA6B8" w14:textId="162DCDF7" w:rsidR="00814759" w:rsidRDefault="006F78CA" w:rsidP="006F78CA">
            <w:pPr>
              <w:rPr>
                <w:rFonts w:asciiTheme="majorHAnsi" w:eastAsiaTheme="majorEastAsia" w:hAnsiTheme="majorHAnsi" w:cstheme="majorBidi"/>
                <w:color w:val="333333"/>
                <w:sz w:val="24"/>
                <w:szCs w:val="54"/>
              </w:rPr>
            </w:pPr>
            <w:r>
              <w:rPr>
                <w:rFonts w:asciiTheme="majorHAnsi" w:eastAsiaTheme="majorEastAsia" w:hAnsiTheme="majorHAnsi" w:cstheme="majorBidi"/>
                <w:color w:val="333333"/>
                <w:sz w:val="24"/>
                <w:szCs w:val="54"/>
              </w:rPr>
              <w:t>Identify</w:t>
            </w:r>
            <w:r w:rsidR="00814759">
              <w:rPr>
                <w:rFonts w:asciiTheme="majorHAnsi" w:eastAsiaTheme="majorEastAsia" w:hAnsiTheme="majorHAnsi" w:cstheme="majorBidi"/>
                <w:color w:val="333333"/>
                <w:sz w:val="24"/>
                <w:szCs w:val="54"/>
              </w:rPr>
              <w:t xml:space="preserve"> or ask your manager to match you with an </w:t>
            </w:r>
            <w:r w:rsidR="00814759" w:rsidRPr="00814759">
              <w:rPr>
                <w:rFonts w:asciiTheme="majorHAnsi" w:eastAsiaTheme="majorEastAsia" w:hAnsiTheme="majorHAnsi" w:cstheme="majorBidi"/>
                <w:color w:val="333333"/>
                <w:sz w:val="24"/>
                <w:szCs w:val="54"/>
              </w:rPr>
              <w:t>executive</w:t>
            </w:r>
            <w:r w:rsidR="00814759" w:rsidRPr="00814759">
              <w:rPr>
                <w:rFonts w:asciiTheme="majorHAnsi" w:eastAsiaTheme="majorEastAsia" w:hAnsiTheme="majorHAnsi" w:cstheme="majorBidi"/>
                <w:color w:val="333333"/>
                <w:sz w:val="24"/>
                <w:szCs w:val="54"/>
              </w:rPr>
              <w:t xml:space="preserve"> mentor</w:t>
            </w:r>
            <w:r w:rsidR="00814759">
              <w:rPr>
                <w:rFonts w:asciiTheme="majorHAnsi" w:eastAsiaTheme="majorEastAsia" w:hAnsiTheme="majorHAnsi" w:cstheme="majorBidi"/>
                <w:color w:val="333333"/>
                <w:sz w:val="24"/>
                <w:szCs w:val="54"/>
              </w:rPr>
              <w:t xml:space="preserve"> or a peer mentor based on your action plan focus area. </w:t>
            </w:r>
          </w:p>
          <w:p w14:paraId="145528C9" w14:textId="7235F1EF" w:rsidR="00814759" w:rsidRPr="00814759" w:rsidRDefault="00814759" w:rsidP="006F78CA">
            <w:pPr>
              <w:rPr>
                <w:rFonts w:asciiTheme="majorHAnsi" w:eastAsiaTheme="majorEastAsia" w:hAnsiTheme="majorHAnsi" w:cstheme="majorBidi"/>
                <w:color w:val="333333"/>
                <w:sz w:val="36"/>
                <w:szCs w:val="54"/>
              </w:rPr>
            </w:pPr>
          </w:p>
        </w:tc>
        <w:tc>
          <w:tcPr>
            <w:tcW w:w="5040" w:type="dxa"/>
            <w:shd w:val="clear" w:color="auto" w:fill="FFFFFF" w:themeFill="background1"/>
          </w:tcPr>
          <w:p w14:paraId="2CA808FD" w14:textId="39A04BC9" w:rsidR="00814759" w:rsidRDefault="00906892" w:rsidP="006F78CA">
            <w:pPr>
              <w:pStyle w:val="ListParagraph"/>
              <w:autoSpaceDE w:val="0"/>
              <w:autoSpaceDN w:val="0"/>
              <w:adjustRightInd w:val="0"/>
              <w:spacing w:after="120"/>
              <w:ind w:left="0"/>
              <w:contextualSpacing w:val="0"/>
              <w:rPr>
                <w:rFonts w:asciiTheme="majorHAnsi" w:eastAsiaTheme="majorEastAsia" w:hAnsiTheme="majorHAnsi" w:cstheme="majorBidi"/>
                <w:color w:val="333333"/>
                <w:sz w:val="36"/>
                <w:szCs w:val="54"/>
              </w:rPr>
            </w:pPr>
            <w:r w:rsidRPr="00814759">
              <w:rPr>
                <w:rFonts w:asciiTheme="majorHAnsi" w:eastAsiaTheme="majorEastAsia" w:hAnsiTheme="majorHAnsi" w:cstheme="majorBidi"/>
                <w:color w:val="333333"/>
                <w:sz w:val="36"/>
                <w:szCs w:val="54"/>
              </w:rPr>
              <w:t>Group Mentoring</w:t>
            </w:r>
          </w:p>
          <w:p w14:paraId="220A68CF" w14:textId="3F003651" w:rsidR="003778C7" w:rsidRPr="00814759" w:rsidRDefault="00814759" w:rsidP="006F78CA">
            <w:pPr>
              <w:pStyle w:val="ListParagraph"/>
              <w:autoSpaceDE w:val="0"/>
              <w:autoSpaceDN w:val="0"/>
              <w:adjustRightInd w:val="0"/>
              <w:spacing w:after="120"/>
              <w:ind w:left="0"/>
              <w:contextualSpacing w:val="0"/>
              <w:rPr>
                <w:rFonts w:asciiTheme="majorHAnsi" w:eastAsiaTheme="majorEastAsia" w:hAnsiTheme="majorHAnsi" w:cstheme="majorBidi"/>
                <w:color w:val="333333"/>
                <w:sz w:val="24"/>
                <w:szCs w:val="54"/>
              </w:rPr>
            </w:pPr>
            <w:r w:rsidRPr="00814759">
              <w:rPr>
                <w:rFonts w:asciiTheme="majorHAnsi" w:eastAsiaTheme="majorEastAsia" w:hAnsiTheme="majorHAnsi" w:cstheme="majorBidi"/>
                <w:color w:val="333333"/>
                <w:sz w:val="24"/>
                <w:szCs w:val="54"/>
              </w:rPr>
              <w:t>Join or create a group of 4-6 peer leaders who engage a</w:t>
            </w:r>
            <w:r w:rsidRPr="00814759">
              <w:rPr>
                <w:rFonts w:asciiTheme="majorHAnsi" w:eastAsiaTheme="majorEastAsia" w:hAnsiTheme="majorHAnsi" w:cstheme="majorBidi"/>
                <w:color w:val="333333"/>
                <w:sz w:val="24"/>
                <w:szCs w:val="54"/>
              </w:rPr>
              <w:t xml:space="preserve"> senior mentor and meet as a group once or twice a month to discuss various topics and </w:t>
            </w:r>
            <w:r w:rsidRPr="00814759">
              <w:rPr>
                <w:rFonts w:asciiTheme="majorHAnsi" w:eastAsiaTheme="majorEastAsia" w:hAnsiTheme="majorHAnsi" w:cstheme="majorBidi"/>
                <w:color w:val="333333"/>
                <w:sz w:val="24"/>
                <w:szCs w:val="54"/>
              </w:rPr>
              <w:t xml:space="preserve">do </w:t>
            </w:r>
            <w:r w:rsidRPr="00814759">
              <w:rPr>
                <w:rFonts w:asciiTheme="majorHAnsi" w:eastAsiaTheme="majorEastAsia" w:hAnsiTheme="majorHAnsi" w:cstheme="majorBidi"/>
                <w:color w:val="333333"/>
                <w:sz w:val="24"/>
                <w:szCs w:val="54"/>
              </w:rPr>
              <w:t>structured group activities. Group mentoring combines senior and peer mentoring, as mentees learn from both the mentor and each other.</w:t>
            </w:r>
          </w:p>
        </w:tc>
        <w:tc>
          <w:tcPr>
            <w:tcW w:w="4675" w:type="dxa"/>
            <w:shd w:val="clear" w:color="auto" w:fill="FFFFFF" w:themeFill="background1"/>
          </w:tcPr>
          <w:p w14:paraId="1B20FA23" w14:textId="252FE63C" w:rsidR="003778C7" w:rsidRPr="006F78CA" w:rsidRDefault="003778C7" w:rsidP="006F78CA">
            <w:pPr>
              <w:autoSpaceDE w:val="0"/>
              <w:autoSpaceDN w:val="0"/>
              <w:adjustRightInd w:val="0"/>
              <w:spacing w:after="120"/>
              <w:rPr>
                <w:rFonts w:asciiTheme="majorHAnsi" w:eastAsiaTheme="majorEastAsia" w:hAnsiTheme="majorHAnsi" w:cstheme="majorBidi"/>
                <w:color w:val="333333"/>
                <w:sz w:val="36"/>
                <w:szCs w:val="54"/>
              </w:rPr>
            </w:pPr>
            <w:r w:rsidRPr="00814759">
              <w:rPr>
                <w:rFonts w:asciiTheme="majorHAnsi" w:eastAsiaTheme="majorEastAsia" w:hAnsiTheme="majorHAnsi" w:cstheme="majorBidi"/>
                <w:color w:val="333333"/>
                <w:sz w:val="36"/>
                <w:szCs w:val="54"/>
              </w:rPr>
              <w:t>Training</w:t>
            </w:r>
            <w:r w:rsidR="00906892" w:rsidRPr="00814759">
              <w:rPr>
                <w:rFonts w:asciiTheme="majorHAnsi" w:eastAsiaTheme="majorEastAsia" w:hAnsiTheme="majorHAnsi" w:cstheme="majorBidi"/>
                <w:color w:val="333333"/>
                <w:sz w:val="36"/>
                <w:szCs w:val="54"/>
              </w:rPr>
              <w:t>-Based Mentoring</w:t>
            </w:r>
          </w:p>
          <w:p w14:paraId="765E8C66" w14:textId="4D27F489" w:rsidR="006F78CA" w:rsidRPr="006F78CA" w:rsidRDefault="006F78CA" w:rsidP="006F78CA">
            <w:pPr>
              <w:rPr>
                <w:rFonts w:asciiTheme="majorHAnsi" w:eastAsiaTheme="majorEastAsia" w:hAnsiTheme="majorHAnsi" w:cstheme="majorBidi"/>
                <w:color w:val="333333"/>
                <w:sz w:val="36"/>
                <w:szCs w:val="54"/>
              </w:rPr>
            </w:pPr>
            <w:r>
              <w:rPr>
                <w:rFonts w:asciiTheme="majorHAnsi" w:eastAsiaTheme="majorEastAsia" w:hAnsiTheme="majorHAnsi" w:cstheme="majorBidi"/>
                <w:color w:val="333333"/>
                <w:sz w:val="24"/>
                <w:szCs w:val="54"/>
              </w:rPr>
              <w:t>Join a training program that matches you (or take the initiative to identify a mentor) with a mentor</w:t>
            </w:r>
            <w:r w:rsidRPr="006F78CA">
              <w:rPr>
                <w:rFonts w:asciiTheme="majorHAnsi" w:eastAsiaTheme="majorEastAsia" w:hAnsiTheme="majorHAnsi" w:cstheme="majorBidi"/>
                <w:color w:val="333333"/>
                <w:sz w:val="24"/>
                <w:szCs w:val="54"/>
              </w:rPr>
              <w:t xml:space="preserve"> based on the specific skills taught in the training program.</w:t>
            </w:r>
          </w:p>
        </w:tc>
      </w:tr>
      <w:tr w:rsidR="00A64496" w:rsidRPr="003E106D" w14:paraId="562103BE" w14:textId="77777777" w:rsidTr="006F78CA">
        <w:trPr>
          <w:trHeight w:val="2150"/>
        </w:trPr>
        <w:tc>
          <w:tcPr>
            <w:tcW w:w="4855" w:type="dxa"/>
            <w:gridSpan w:val="2"/>
            <w:shd w:val="clear" w:color="auto" w:fill="FFFFFF" w:themeFill="background1"/>
          </w:tcPr>
          <w:p w14:paraId="32EECC2B" w14:textId="10DCF760" w:rsidR="00A64496" w:rsidRDefault="004C4184" w:rsidP="00814759">
            <w:pPr>
              <w:autoSpaceDE w:val="0"/>
              <w:autoSpaceDN w:val="0"/>
              <w:adjustRightInd w:val="0"/>
              <w:spacing w:after="120"/>
              <w:rPr>
                <w:rFonts w:asciiTheme="majorHAnsi" w:eastAsiaTheme="majorEastAsia" w:hAnsiTheme="majorHAnsi" w:cstheme="majorBidi"/>
                <w:color w:val="333333"/>
                <w:sz w:val="36"/>
                <w:szCs w:val="54"/>
              </w:rPr>
            </w:pPr>
            <w:r w:rsidRPr="00814759">
              <w:rPr>
                <w:rFonts w:asciiTheme="majorHAnsi" w:eastAsiaTheme="majorEastAsia" w:hAnsiTheme="majorHAnsi" w:cstheme="majorBidi"/>
                <w:color w:val="333333"/>
                <w:sz w:val="36"/>
                <w:szCs w:val="54"/>
              </w:rPr>
              <w:t>Community of Learning – In-</w:t>
            </w:r>
            <w:r w:rsidR="00906892" w:rsidRPr="00814759">
              <w:rPr>
                <w:rFonts w:asciiTheme="majorHAnsi" w:eastAsiaTheme="majorEastAsia" w:hAnsiTheme="majorHAnsi" w:cstheme="majorBidi"/>
                <w:color w:val="333333"/>
                <w:sz w:val="36"/>
                <w:szCs w:val="54"/>
              </w:rPr>
              <w:t>Person</w:t>
            </w:r>
          </w:p>
          <w:p w14:paraId="23BB0301" w14:textId="0AA2E812" w:rsidR="006F78CA" w:rsidRDefault="006F78CA" w:rsidP="006F78CA">
            <w:pPr>
              <w:rPr>
                <w:rFonts w:asciiTheme="majorHAnsi" w:eastAsiaTheme="majorEastAsia" w:hAnsiTheme="majorHAnsi" w:cstheme="majorBidi"/>
                <w:color w:val="333333"/>
                <w:sz w:val="24"/>
                <w:szCs w:val="54"/>
              </w:rPr>
            </w:pPr>
            <w:r>
              <w:rPr>
                <w:rFonts w:asciiTheme="majorHAnsi" w:eastAsiaTheme="majorEastAsia" w:hAnsiTheme="majorHAnsi" w:cstheme="majorBidi"/>
                <w:color w:val="333333"/>
                <w:sz w:val="24"/>
                <w:szCs w:val="54"/>
              </w:rPr>
              <w:t>Community or learning (often called “learning circles” is a great way to network and learn from peers and leaders for a common area of interest (management excellence). Join or start a group of employees who are interested in strengthening a particular competency. Identify specific topics, format (talk, panel, discussion, etc.) and meet periodically.</w:t>
            </w:r>
          </w:p>
          <w:p w14:paraId="32354B03" w14:textId="609A8A5D" w:rsidR="004C4184" w:rsidRPr="006F78CA" w:rsidRDefault="006F78CA" w:rsidP="006F78CA">
            <w:pPr>
              <w:rPr>
                <w:rFonts w:asciiTheme="majorHAnsi" w:eastAsiaTheme="majorEastAsia" w:hAnsiTheme="majorHAnsi" w:cstheme="majorBidi"/>
                <w:color w:val="333333"/>
                <w:sz w:val="24"/>
                <w:szCs w:val="54"/>
              </w:rPr>
            </w:pPr>
            <w:r>
              <w:rPr>
                <w:rFonts w:asciiTheme="majorHAnsi" w:eastAsiaTheme="majorEastAsia" w:hAnsiTheme="majorHAnsi" w:cstheme="majorBidi"/>
                <w:color w:val="333333"/>
                <w:sz w:val="24"/>
                <w:szCs w:val="54"/>
              </w:rPr>
              <w:t xml:space="preserve"> </w:t>
            </w:r>
            <w:r>
              <w:rPr>
                <w:rFonts w:asciiTheme="majorHAnsi" w:eastAsiaTheme="majorEastAsia" w:hAnsiTheme="majorHAnsi" w:cstheme="majorBidi"/>
                <w:color w:val="333333"/>
                <w:sz w:val="24"/>
                <w:szCs w:val="54"/>
              </w:rPr>
              <w:t xml:space="preserve"> </w:t>
            </w:r>
          </w:p>
        </w:tc>
        <w:tc>
          <w:tcPr>
            <w:tcW w:w="5040" w:type="dxa"/>
            <w:shd w:val="clear" w:color="auto" w:fill="FFFFFF" w:themeFill="background1"/>
          </w:tcPr>
          <w:p w14:paraId="1F49C1F1" w14:textId="3DB9B9C7" w:rsidR="00A64496" w:rsidRPr="00814759" w:rsidRDefault="00906892" w:rsidP="00814759">
            <w:pPr>
              <w:autoSpaceDE w:val="0"/>
              <w:autoSpaceDN w:val="0"/>
              <w:adjustRightInd w:val="0"/>
              <w:spacing w:after="120"/>
              <w:rPr>
                <w:rFonts w:asciiTheme="majorHAnsi" w:eastAsiaTheme="majorEastAsia" w:hAnsiTheme="majorHAnsi" w:cstheme="majorBidi"/>
                <w:color w:val="333333"/>
                <w:sz w:val="36"/>
                <w:szCs w:val="54"/>
              </w:rPr>
            </w:pPr>
            <w:r w:rsidRPr="00814759">
              <w:rPr>
                <w:rFonts w:asciiTheme="majorHAnsi" w:eastAsiaTheme="majorEastAsia" w:hAnsiTheme="majorHAnsi" w:cstheme="majorBidi"/>
                <w:color w:val="333333"/>
                <w:sz w:val="36"/>
                <w:szCs w:val="54"/>
              </w:rPr>
              <w:t xml:space="preserve">Community of Learning </w:t>
            </w:r>
            <w:r w:rsidR="004C4184" w:rsidRPr="00814759">
              <w:rPr>
                <w:rFonts w:asciiTheme="majorHAnsi" w:eastAsiaTheme="majorEastAsia" w:hAnsiTheme="majorHAnsi" w:cstheme="majorBidi"/>
                <w:color w:val="333333"/>
                <w:sz w:val="36"/>
                <w:szCs w:val="54"/>
              </w:rPr>
              <w:t>–</w:t>
            </w:r>
            <w:r w:rsidRPr="00814759">
              <w:rPr>
                <w:rFonts w:asciiTheme="majorHAnsi" w:eastAsiaTheme="majorEastAsia" w:hAnsiTheme="majorHAnsi" w:cstheme="majorBidi"/>
                <w:color w:val="333333"/>
                <w:sz w:val="36"/>
                <w:szCs w:val="54"/>
              </w:rPr>
              <w:t xml:space="preserve"> Virtual</w:t>
            </w:r>
          </w:p>
          <w:p w14:paraId="418B6FD5" w14:textId="2D38DD1E" w:rsidR="004C4184" w:rsidRPr="006F78CA" w:rsidRDefault="006F78CA" w:rsidP="006F78CA">
            <w:pPr>
              <w:rPr>
                <w:rFonts w:asciiTheme="majorHAnsi" w:eastAsiaTheme="majorEastAsia" w:hAnsiTheme="majorHAnsi" w:cstheme="majorBidi"/>
                <w:color w:val="333333"/>
                <w:sz w:val="36"/>
                <w:szCs w:val="54"/>
              </w:rPr>
            </w:pPr>
            <w:r w:rsidRPr="006F78CA">
              <w:rPr>
                <w:rFonts w:asciiTheme="majorHAnsi" w:eastAsiaTheme="majorEastAsia" w:hAnsiTheme="majorHAnsi" w:cstheme="majorBidi"/>
                <w:color w:val="333333"/>
                <w:sz w:val="24"/>
                <w:szCs w:val="54"/>
              </w:rPr>
              <w:t xml:space="preserve">Similar in concept to “In Person” community of learning, except that </w:t>
            </w:r>
            <w:r>
              <w:rPr>
                <w:rFonts w:asciiTheme="majorHAnsi" w:eastAsiaTheme="majorEastAsia" w:hAnsiTheme="majorHAnsi" w:cstheme="majorBidi"/>
                <w:color w:val="333333"/>
                <w:sz w:val="24"/>
                <w:szCs w:val="54"/>
              </w:rPr>
              <w:t>where in person</w:t>
            </w:r>
            <w:r w:rsidRPr="006F78CA">
              <w:rPr>
                <w:rFonts w:asciiTheme="majorHAnsi" w:eastAsiaTheme="majorEastAsia" w:hAnsiTheme="majorHAnsi" w:cstheme="majorBidi"/>
                <w:color w:val="333333"/>
                <w:sz w:val="24"/>
                <w:szCs w:val="54"/>
              </w:rPr>
              <w:t xml:space="preserve"> interaction is impractical or impossible due to different geographic locations. </w:t>
            </w:r>
            <w:r>
              <w:rPr>
                <w:rFonts w:asciiTheme="majorHAnsi" w:eastAsiaTheme="majorEastAsia" w:hAnsiTheme="majorHAnsi" w:cstheme="majorBidi"/>
                <w:color w:val="333333"/>
                <w:sz w:val="24"/>
                <w:szCs w:val="54"/>
              </w:rPr>
              <w:t xml:space="preserve">Instead, members use </w:t>
            </w:r>
            <w:r w:rsidRPr="006F78CA">
              <w:rPr>
                <w:rFonts w:asciiTheme="majorHAnsi" w:eastAsiaTheme="majorEastAsia" w:hAnsiTheme="majorHAnsi" w:cstheme="majorBidi"/>
                <w:color w:val="333333"/>
                <w:sz w:val="24"/>
                <w:szCs w:val="54"/>
              </w:rPr>
              <w:t>electronic methods such as email, instant messaging, and video conferenci</w:t>
            </w:r>
            <w:bookmarkStart w:id="0" w:name="_GoBack"/>
            <w:bookmarkEnd w:id="0"/>
            <w:r w:rsidRPr="006F78CA">
              <w:rPr>
                <w:rFonts w:asciiTheme="majorHAnsi" w:eastAsiaTheme="majorEastAsia" w:hAnsiTheme="majorHAnsi" w:cstheme="majorBidi"/>
                <w:color w:val="333333"/>
                <w:sz w:val="24"/>
                <w:szCs w:val="54"/>
              </w:rPr>
              <w:t>ng.</w:t>
            </w:r>
            <w:r>
              <w:rPr>
                <w:rFonts w:asciiTheme="majorHAnsi" w:eastAsiaTheme="majorEastAsia" w:hAnsiTheme="majorHAnsi" w:cstheme="majorBidi"/>
                <w:color w:val="333333"/>
                <w:sz w:val="24"/>
                <w:szCs w:val="54"/>
              </w:rPr>
              <w:t xml:space="preserve"> Join or start a community of learning that is virtual and build your global network and expertise.</w:t>
            </w:r>
          </w:p>
        </w:tc>
        <w:tc>
          <w:tcPr>
            <w:tcW w:w="4675" w:type="dxa"/>
            <w:shd w:val="clear" w:color="auto" w:fill="FFFFFF" w:themeFill="background1"/>
          </w:tcPr>
          <w:p w14:paraId="7106A938" w14:textId="20E84628" w:rsidR="00A64496" w:rsidRDefault="00906892" w:rsidP="00814759">
            <w:pPr>
              <w:autoSpaceDE w:val="0"/>
              <w:autoSpaceDN w:val="0"/>
              <w:adjustRightInd w:val="0"/>
              <w:spacing w:after="120"/>
              <w:rPr>
                <w:rFonts w:asciiTheme="majorHAnsi" w:eastAsiaTheme="majorEastAsia" w:hAnsiTheme="majorHAnsi" w:cstheme="majorBidi"/>
                <w:color w:val="333333"/>
                <w:sz w:val="36"/>
                <w:szCs w:val="54"/>
              </w:rPr>
            </w:pPr>
            <w:r w:rsidRPr="00814759">
              <w:rPr>
                <w:rFonts w:asciiTheme="majorHAnsi" w:eastAsiaTheme="majorEastAsia" w:hAnsiTheme="majorHAnsi" w:cstheme="majorBidi"/>
                <w:color w:val="333333"/>
                <w:sz w:val="36"/>
                <w:szCs w:val="54"/>
              </w:rPr>
              <w:t>Coaching</w:t>
            </w:r>
          </w:p>
          <w:p w14:paraId="1DB7DE09" w14:textId="77777777" w:rsidR="00331D10" w:rsidRDefault="00331D10" w:rsidP="006F78CA">
            <w:pPr>
              <w:rPr>
                <w:rFonts w:asciiTheme="majorHAnsi" w:eastAsiaTheme="majorEastAsia" w:hAnsiTheme="majorHAnsi" w:cstheme="majorBidi"/>
                <w:color w:val="333333"/>
                <w:sz w:val="24"/>
                <w:szCs w:val="54"/>
              </w:rPr>
            </w:pPr>
            <w:r>
              <w:rPr>
                <w:rFonts w:asciiTheme="majorHAnsi" w:eastAsiaTheme="majorEastAsia" w:hAnsiTheme="majorHAnsi" w:cstheme="majorBidi"/>
                <w:color w:val="333333"/>
                <w:sz w:val="24"/>
                <w:szCs w:val="54"/>
              </w:rPr>
              <w:t xml:space="preserve">Identify a professional coach to help you </w:t>
            </w:r>
            <w:r w:rsidR="006F78CA" w:rsidRPr="006F78CA">
              <w:rPr>
                <w:rFonts w:asciiTheme="majorHAnsi" w:eastAsiaTheme="majorEastAsia" w:hAnsiTheme="majorHAnsi" w:cstheme="majorBidi"/>
                <w:color w:val="333333"/>
                <w:sz w:val="24"/>
                <w:szCs w:val="54"/>
              </w:rPr>
              <w:t>improve, grow, and develop skills to overcome obstacles</w:t>
            </w:r>
            <w:r>
              <w:rPr>
                <w:rFonts w:asciiTheme="majorHAnsi" w:eastAsiaTheme="majorEastAsia" w:hAnsiTheme="majorHAnsi" w:cstheme="majorBidi"/>
                <w:color w:val="333333"/>
                <w:sz w:val="24"/>
                <w:szCs w:val="54"/>
              </w:rPr>
              <w:t xml:space="preserve"> strengthen your competencies</w:t>
            </w:r>
            <w:r w:rsidR="006F78CA" w:rsidRPr="006F78CA">
              <w:rPr>
                <w:rFonts w:asciiTheme="majorHAnsi" w:eastAsiaTheme="majorEastAsia" w:hAnsiTheme="majorHAnsi" w:cstheme="majorBidi"/>
                <w:color w:val="333333"/>
                <w:sz w:val="24"/>
                <w:szCs w:val="54"/>
              </w:rPr>
              <w:t xml:space="preserve">. </w:t>
            </w:r>
          </w:p>
          <w:p w14:paraId="3C23D17D" w14:textId="77777777" w:rsidR="00331D10" w:rsidRDefault="00331D10" w:rsidP="006F78CA">
            <w:pPr>
              <w:rPr>
                <w:rFonts w:asciiTheme="majorHAnsi" w:eastAsiaTheme="majorEastAsia" w:hAnsiTheme="majorHAnsi" w:cstheme="majorBidi"/>
                <w:color w:val="333333"/>
                <w:sz w:val="24"/>
                <w:szCs w:val="54"/>
              </w:rPr>
            </w:pPr>
          </w:p>
          <w:p w14:paraId="1D4E0BA2" w14:textId="1300C476" w:rsidR="004C4184" w:rsidRPr="006F78CA" w:rsidRDefault="00331D10" w:rsidP="006F78CA">
            <w:pPr>
              <w:rPr>
                <w:rFonts w:asciiTheme="majorHAnsi" w:eastAsiaTheme="majorEastAsia" w:hAnsiTheme="majorHAnsi" w:cstheme="majorBidi"/>
                <w:color w:val="333333"/>
                <w:sz w:val="24"/>
                <w:szCs w:val="54"/>
              </w:rPr>
            </w:pPr>
            <w:r w:rsidRPr="00331D10">
              <w:rPr>
                <w:rFonts w:asciiTheme="majorHAnsi" w:eastAsiaTheme="majorEastAsia" w:hAnsiTheme="majorHAnsi" w:cstheme="majorBidi"/>
                <w:b/>
                <w:color w:val="333333"/>
                <w:sz w:val="20"/>
                <w:szCs w:val="54"/>
              </w:rPr>
              <w:t>Note:</w:t>
            </w:r>
            <w:r w:rsidRPr="00331D10">
              <w:rPr>
                <w:rFonts w:asciiTheme="majorHAnsi" w:eastAsiaTheme="majorEastAsia" w:hAnsiTheme="majorHAnsi" w:cstheme="majorBidi"/>
                <w:color w:val="333333"/>
                <w:sz w:val="20"/>
                <w:szCs w:val="54"/>
              </w:rPr>
              <w:t xml:space="preserve"> </w:t>
            </w:r>
            <w:r w:rsidR="006F78CA" w:rsidRPr="00331D10">
              <w:rPr>
                <w:rFonts w:asciiTheme="majorHAnsi" w:eastAsiaTheme="majorEastAsia" w:hAnsiTheme="majorHAnsi" w:cstheme="majorBidi"/>
                <w:color w:val="333333"/>
                <w:sz w:val="20"/>
                <w:szCs w:val="54"/>
              </w:rPr>
              <w:t>While coaching and mentoring may seem similar, they are different. Coaching is job-focused and performance-oriented and has a set outcome in mind. Coaching can be thought of as being “functional” whereas mentoring can be thought of as being “relational.”</w:t>
            </w:r>
          </w:p>
        </w:tc>
      </w:tr>
    </w:tbl>
    <w:p w14:paraId="03F62495" w14:textId="14E62AE5" w:rsidR="003E106D" w:rsidRPr="003E106D" w:rsidRDefault="003E106D" w:rsidP="003E106D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</w:p>
    <w:p w14:paraId="5D084099" w14:textId="5DEED58F" w:rsidR="003E106D" w:rsidRPr="003E106D" w:rsidRDefault="003E106D" w:rsidP="003E106D">
      <w:pPr>
        <w:autoSpaceDE w:val="0"/>
        <w:autoSpaceDN w:val="0"/>
        <w:adjustRightInd w:val="0"/>
        <w:spacing w:after="0" w:line="240" w:lineRule="auto"/>
        <w:rPr>
          <w:rFonts w:ascii="Garamond" w:hAnsi="Garamond"/>
        </w:rPr>
      </w:pPr>
      <w:r w:rsidRPr="003E106D">
        <w:rPr>
          <w:rFonts w:ascii="Garamond" w:hAnsi="Garamond" w:cs="Verdana-Bold"/>
          <w:b/>
          <w:bCs/>
        </w:rPr>
        <w:t>–</w:t>
      </w:r>
    </w:p>
    <w:sectPr w:rsidR="003E106D" w:rsidRPr="003E106D" w:rsidSect="003E106D">
      <w:headerReference w:type="default" r:id="rId24"/>
      <w:pgSz w:w="15840" w:h="12240" w:orient="landscape"/>
      <w:pgMar w:top="1440" w:right="540" w:bottom="63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4E1F39" w14:textId="77777777" w:rsidR="00492B20" w:rsidRDefault="00492B20" w:rsidP="008761C5">
      <w:pPr>
        <w:spacing w:after="0" w:line="240" w:lineRule="auto"/>
      </w:pPr>
      <w:r>
        <w:separator/>
      </w:r>
    </w:p>
  </w:endnote>
  <w:endnote w:type="continuationSeparator" w:id="0">
    <w:p w14:paraId="42D881EF" w14:textId="77777777" w:rsidR="00492B20" w:rsidRDefault="00492B20" w:rsidP="008761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-Bold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National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0F9778" w14:textId="77777777" w:rsidR="00492B20" w:rsidRDefault="00492B20" w:rsidP="008761C5">
      <w:pPr>
        <w:spacing w:after="0" w:line="240" w:lineRule="auto"/>
      </w:pPr>
      <w:r>
        <w:separator/>
      </w:r>
    </w:p>
  </w:footnote>
  <w:footnote w:type="continuationSeparator" w:id="0">
    <w:p w14:paraId="46A226C9" w14:textId="77777777" w:rsidR="00492B20" w:rsidRDefault="00492B20" w:rsidP="008761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AF86FE" w14:textId="77777777" w:rsidR="008761C5" w:rsidRDefault="008761C5">
    <w:pPr>
      <w:pStyle w:val="Header"/>
    </w:pPr>
    <w:r>
      <w:rPr>
        <w:noProof/>
      </w:rPr>
      <w:drawing>
        <wp:inline distT="0" distB="0" distL="0" distR="0" wp14:anchorId="06578396" wp14:editId="665FD5FA">
          <wp:extent cx="1123950" cy="363575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enison LogoDkGra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7660" cy="364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950FA"/>
    <w:multiLevelType w:val="hybridMultilevel"/>
    <w:tmpl w:val="B518E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E744CA"/>
    <w:multiLevelType w:val="hybridMultilevel"/>
    <w:tmpl w:val="763C45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C0E07A5"/>
    <w:multiLevelType w:val="hybridMultilevel"/>
    <w:tmpl w:val="0B9008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524E82"/>
    <w:multiLevelType w:val="hybridMultilevel"/>
    <w:tmpl w:val="18C6C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0B40A2"/>
    <w:multiLevelType w:val="hybridMultilevel"/>
    <w:tmpl w:val="0A06F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DE0C3F"/>
    <w:multiLevelType w:val="hybridMultilevel"/>
    <w:tmpl w:val="1B9CA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122688"/>
    <w:multiLevelType w:val="hybridMultilevel"/>
    <w:tmpl w:val="E92E43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830DAC"/>
    <w:multiLevelType w:val="hybridMultilevel"/>
    <w:tmpl w:val="7E588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602EBB"/>
    <w:multiLevelType w:val="hybridMultilevel"/>
    <w:tmpl w:val="10A4BFCE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9" w15:restartNumberingAfterBreak="0">
    <w:nsid w:val="605B58C7"/>
    <w:multiLevelType w:val="hybridMultilevel"/>
    <w:tmpl w:val="27CAE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C9641C"/>
    <w:multiLevelType w:val="hybridMultilevel"/>
    <w:tmpl w:val="80189B3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C251088"/>
    <w:multiLevelType w:val="hybridMultilevel"/>
    <w:tmpl w:val="C5586C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3380689"/>
    <w:multiLevelType w:val="hybridMultilevel"/>
    <w:tmpl w:val="AE58DD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670263"/>
    <w:multiLevelType w:val="hybridMultilevel"/>
    <w:tmpl w:val="96A831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556AD5"/>
    <w:multiLevelType w:val="hybridMultilevel"/>
    <w:tmpl w:val="59D4B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10"/>
  </w:num>
  <w:num w:numId="4">
    <w:abstractNumId w:val="1"/>
  </w:num>
  <w:num w:numId="5">
    <w:abstractNumId w:val="11"/>
  </w:num>
  <w:num w:numId="6">
    <w:abstractNumId w:val="4"/>
  </w:num>
  <w:num w:numId="7">
    <w:abstractNumId w:val="12"/>
  </w:num>
  <w:num w:numId="8">
    <w:abstractNumId w:val="9"/>
  </w:num>
  <w:num w:numId="9">
    <w:abstractNumId w:val="6"/>
  </w:num>
  <w:num w:numId="10">
    <w:abstractNumId w:val="5"/>
  </w:num>
  <w:num w:numId="11">
    <w:abstractNumId w:val="2"/>
  </w:num>
  <w:num w:numId="12">
    <w:abstractNumId w:val="0"/>
  </w:num>
  <w:num w:numId="13">
    <w:abstractNumId w:val="13"/>
  </w:num>
  <w:num w:numId="14">
    <w:abstractNumId w:val="3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attachedTemplate r:id="rId1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2E41"/>
    <w:rsid w:val="00012A4D"/>
    <w:rsid w:val="000367F5"/>
    <w:rsid w:val="00097313"/>
    <w:rsid w:val="000D102F"/>
    <w:rsid w:val="0010592B"/>
    <w:rsid w:val="00127E20"/>
    <w:rsid w:val="001C7DEA"/>
    <w:rsid w:val="002C61E2"/>
    <w:rsid w:val="00316210"/>
    <w:rsid w:val="00331D10"/>
    <w:rsid w:val="003736CB"/>
    <w:rsid w:val="003778C7"/>
    <w:rsid w:val="003E106D"/>
    <w:rsid w:val="00492B20"/>
    <w:rsid w:val="004B05DC"/>
    <w:rsid w:val="004C4184"/>
    <w:rsid w:val="00520F92"/>
    <w:rsid w:val="005412E4"/>
    <w:rsid w:val="005F73C7"/>
    <w:rsid w:val="00642E41"/>
    <w:rsid w:val="00670BA0"/>
    <w:rsid w:val="006F78CA"/>
    <w:rsid w:val="00770175"/>
    <w:rsid w:val="007B259B"/>
    <w:rsid w:val="007D521B"/>
    <w:rsid w:val="00814759"/>
    <w:rsid w:val="008608E0"/>
    <w:rsid w:val="008761C5"/>
    <w:rsid w:val="00906892"/>
    <w:rsid w:val="00936A1F"/>
    <w:rsid w:val="009C0895"/>
    <w:rsid w:val="009F3572"/>
    <w:rsid w:val="00A250CA"/>
    <w:rsid w:val="00A64496"/>
    <w:rsid w:val="00A73F93"/>
    <w:rsid w:val="00AA643C"/>
    <w:rsid w:val="00B77D40"/>
    <w:rsid w:val="00B87FC0"/>
    <w:rsid w:val="00BA2820"/>
    <w:rsid w:val="00C308B5"/>
    <w:rsid w:val="00C35603"/>
    <w:rsid w:val="00C87A8B"/>
    <w:rsid w:val="00CB47EF"/>
    <w:rsid w:val="00D07551"/>
    <w:rsid w:val="00DD01BC"/>
    <w:rsid w:val="00F323CE"/>
    <w:rsid w:val="00F42540"/>
    <w:rsid w:val="00F83D97"/>
    <w:rsid w:val="00FF3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00E930C7"/>
  <w15:chartTrackingRefBased/>
  <w15:docId w15:val="{B054EB2F-5694-42CD-BF3B-AFECE2AB2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52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5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47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61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1C5"/>
  </w:style>
  <w:style w:type="paragraph" w:styleId="Footer">
    <w:name w:val="footer"/>
    <w:basedOn w:val="Normal"/>
    <w:link w:val="FooterChar"/>
    <w:uiPriority w:val="99"/>
    <w:unhideWhenUsed/>
    <w:rsid w:val="008761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61C5"/>
  </w:style>
  <w:style w:type="character" w:styleId="Hyperlink">
    <w:name w:val="Hyperlink"/>
    <w:basedOn w:val="DefaultParagraphFont"/>
    <w:uiPriority w:val="99"/>
    <w:unhideWhenUsed/>
    <w:rsid w:val="008761C5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7B25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D521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D521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D521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D075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755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75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75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755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5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551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77D40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7E20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47E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7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5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0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orbes.com/sites/lisaquast/2011/02/28/6-ways-to-empower-others-to-succeed/#4d5f7c9b5c62" TargetMode="External"/><Relationship Id="rId13" Type="http://schemas.openxmlformats.org/officeDocument/2006/relationships/hyperlink" Target="https://hbr.org/2018/03/when-empowering-employees-works-and-when-it-doesnt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siop.org/Portals/84/docs/White%20Papers/ExecEmployeeCoaching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www.sba.gov/blogs/top-tips-lead-and-empower-employees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time_continue=23&amp;v=t79IZm8Ksvs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inc.com/kevin-daum/8-tips-for-empowering-employees.html" TargetMode="External"/><Relationship Id="rId23" Type="http://schemas.openxmlformats.org/officeDocument/2006/relationships/hyperlink" Target="https://hbr.org/2010/04/empowering-your-employees-to-e" TargetMode="External"/><Relationship Id="rId10" Type="http://schemas.openxmlformats.org/officeDocument/2006/relationships/hyperlink" Target="https://www.forbes.com/sites/joefolkman/2017/03/02/the-6-key-secrets-to-increasing-empowerment-in-your-team/#16dc323e77a6" TargetMode="External"/><Relationship Id="rId19" Type="http://schemas.openxmlformats.org/officeDocument/2006/relationships/hyperlink" Target="https://www.ted.com/talks/dan_ariely_what_makes_us_feel_good_about_our_wor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Onboarding%20and%20Training\Reference\Denison%20Internal%20Letter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B2DAC8-FE3C-459C-8D30-B2CC4016A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Denison Internal Letterhead Template.dotx</Template>
  <TotalTime>222</TotalTime>
  <Pages>3</Pages>
  <Words>607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Harriet Marshallsay</dc:creator>
  <cp:keywords/>
  <dc:description/>
  <cp:lastModifiedBy>Jasmit Kaur</cp:lastModifiedBy>
  <cp:revision>4</cp:revision>
  <dcterms:created xsi:type="dcterms:W3CDTF">2019-05-21T19:41:00Z</dcterms:created>
  <dcterms:modified xsi:type="dcterms:W3CDTF">2019-05-21T20:12:00Z</dcterms:modified>
</cp:coreProperties>
</file>